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CE6FC" w14:textId="77777777" w:rsidR="00AC6A10" w:rsidRDefault="00AC6A10">
      <w:pPr>
        <w:widowControl w:val="0"/>
        <w:pBdr>
          <w:top w:val="nil"/>
          <w:left w:val="nil"/>
          <w:bottom w:val="nil"/>
          <w:right w:val="nil"/>
          <w:between w:val="nil"/>
        </w:pBdr>
        <w:spacing w:after="0" w:line="276" w:lineRule="auto"/>
      </w:pPr>
    </w:p>
    <w:p w14:paraId="6B7654AB" w14:textId="77777777" w:rsidR="00AC6A10" w:rsidRDefault="00AC6A10">
      <w:pPr>
        <w:spacing w:after="0"/>
        <w:jc w:val="center"/>
        <w:rPr>
          <w:rFonts w:ascii="Century Gothic" w:eastAsia="Century Gothic" w:hAnsi="Century Gothic" w:cs="Century Gothic"/>
          <w:sz w:val="56"/>
          <w:szCs w:val="56"/>
        </w:rPr>
      </w:pPr>
    </w:p>
    <w:p w14:paraId="359B1F87" w14:textId="77777777" w:rsidR="00AC6A10" w:rsidRDefault="00CB2B6B">
      <w:pPr>
        <w:spacing w:after="0"/>
        <w:jc w:val="center"/>
        <w:rPr>
          <w:rFonts w:ascii="Century Gothic" w:eastAsia="Century Gothic" w:hAnsi="Century Gothic" w:cs="Century Gothic"/>
          <w:sz w:val="56"/>
          <w:szCs w:val="56"/>
        </w:rPr>
      </w:pPr>
      <w:r>
        <w:rPr>
          <w:rFonts w:ascii="Century Gothic" w:eastAsia="Century Gothic" w:hAnsi="Century Gothic" w:cs="Century Gothic"/>
          <w:sz w:val="56"/>
          <w:szCs w:val="56"/>
        </w:rPr>
        <w:t>The Clinician Educator Supplemental Guide</w:t>
      </w:r>
    </w:p>
    <w:p w14:paraId="1B155E2E" w14:textId="77777777" w:rsidR="00AC6A10" w:rsidRDefault="00AC6A10">
      <w:pPr>
        <w:rPr>
          <w:rFonts w:ascii="Cambria" w:eastAsia="Cambria" w:hAnsi="Cambria" w:cs="Cambria"/>
          <w:sz w:val="52"/>
          <w:szCs w:val="52"/>
        </w:rPr>
      </w:pPr>
    </w:p>
    <w:p w14:paraId="1DCABFEA" w14:textId="77777777" w:rsidR="00AC6A10" w:rsidRDefault="00CB2B6B">
      <w:pPr>
        <w:jc w:val="center"/>
        <w:rPr>
          <w:rFonts w:ascii="Vladimir Script" w:eastAsia="Vladimir Script" w:hAnsi="Vladimir Script" w:cs="Vladimir Script"/>
          <w:sz w:val="36"/>
          <w:szCs w:val="36"/>
        </w:rPr>
      </w:pPr>
      <w:r>
        <w:rPr>
          <w:rFonts w:ascii="Vladimir Script" w:eastAsia="Vladimir Script" w:hAnsi="Vladimir Script" w:cs="Vladimir Script"/>
          <w:sz w:val="36"/>
          <w:szCs w:val="36"/>
        </w:rPr>
        <w:t>A Joint Initiative of</w:t>
      </w:r>
    </w:p>
    <w:p w14:paraId="06312624" w14:textId="77777777" w:rsidR="00AC6A10" w:rsidRDefault="00CB2B6B">
      <w:pPr>
        <w:jc w:val="center"/>
        <w:rPr>
          <w:rFonts w:ascii="Century Gothic" w:eastAsia="Century Gothic" w:hAnsi="Century Gothic" w:cs="Century Gothic"/>
          <w:sz w:val="28"/>
          <w:szCs w:val="28"/>
        </w:rPr>
      </w:pPr>
      <w:r>
        <w:rPr>
          <w:rFonts w:ascii="Century Gothic" w:eastAsia="Century Gothic" w:hAnsi="Century Gothic" w:cs="Century Gothic"/>
          <w:sz w:val="28"/>
          <w:szCs w:val="28"/>
        </w:rPr>
        <w:t>The Accreditation Council for Graduate Medical Education</w:t>
      </w:r>
    </w:p>
    <w:p w14:paraId="2690D40C" w14:textId="77777777" w:rsidR="00AC6A10" w:rsidRDefault="00CB2B6B">
      <w:pPr>
        <w:jc w:val="center"/>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The Accreditation Council for Continuing Medical Education </w:t>
      </w:r>
    </w:p>
    <w:p w14:paraId="1D23A734" w14:textId="77777777" w:rsidR="00AC6A10" w:rsidRDefault="00CB2B6B">
      <w:pPr>
        <w:jc w:val="center"/>
        <w:rPr>
          <w:rFonts w:ascii="Century Gothic" w:eastAsia="Century Gothic" w:hAnsi="Century Gothic" w:cs="Century Gothic"/>
          <w:sz w:val="28"/>
          <w:szCs w:val="28"/>
        </w:rPr>
      </w:pPr>
      <w:r>
        <w:rPr>
          <w:rFonts w:ascii="Century Gothic" w:eastAsia="Century Gothic" w:hAnsi="Century Gothic" w:cs="Century Gothic"/>
          <w:sz w:val="28"/>
          <w:szCs w:val="28"/>
        </w:rPr>
        <w:t>The Association of American Medical Colleges</w:t>
      </w:r>
    </w:p>
    <w:p w14:paraId="7BD23D5E" w14:textId="77777777" w:rsidR="00AC6A10" w:rsidRDefault="00CB2B6B">
      <w:pPr>
        <w:jc w:val="center"/>
        <w:rPr>
          <w:rFonts w:ascii="Century Gothic" w:eastAsia="Century Gothic" w:hAnsi="Century Gothic" w:cs="Century Gothic"/>
          <w:sz w:val="28"/>
          <w:szCs w:val="28"/>
        </w:rPr>
      </w:pPr>
      <w:r>
        <w:rPr>
          <w:rFonts w:ascii="Century Gothic" w:eastAsia="Century Gothic" w:hAnsi="Century Gothic" w:cs="Century Gothic"/>
          <w:sz w:val="28"/>
          <w:szCs w:val="28"/>
        </w:rPr>
        <w:t>The American Association of Colleges of Osteopathic Medicine</w:t>
      </w:r>
    </w:p>
    <w:p w14:paraId="4B894A4A" w14:textId="77777777" w:rsidR="00AC6A10" w:rsidRDefault="00CB2B6B">
      <w:pPr>
        <w:ind w:left="4320" w:firstLine="720"/>
        <w:rPr>
          <w:sz w:val="28"/>
          <w:szCs w:val="28"/>
        </w:rPr>
      </w:pPr>
      <w:r>
        <w:rPr>
          <w:noProof/>
        </w:rPr>
        <w:drawing>
          <wp:anchor distT="0" distB="0" distL="114300" distR="114300" simplePos="0" relativeHeight="251658240" behindDoc="0" locked="0" layoutInCell="1" hidden="0" allowOverlap="1" wp14:anchorId="66D88914" wp14:editId="1C0FADEB">
            <wp:simplePos x="0" y="0"/>
            <wp:positionH relativeFrom="column">
              <wp:posOffset>4944745</wp:posOffset>
            </wp:positionH>
            <wp:positionV relativeFrom="paragraph">
              <wp:posOffset>311785</wp:posOffset>
            </wp:positionV>
            <wp:extent cx="1414145" cy="716280"/>
            <wp:effectExtent l="0" t="0" r="0" b="0"/>
            <wp:wrapSquare wrapText="bothSides" distT="0" distB="0" distL="114300" distR="114300"/>
            <wp:docPr id="2"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0"/>
                    <a:srcRect/>
                    <a:stretch>
                      <a:fillRect/>
                    </a:stretch>
                  </pic:blipFill>
                  <pic:spPr>
                    <a:xfrm>
                      <a:off x="0" y="0"/>
                      <a:ext cx="1414145" cy="716280"/>
                    </a:xfrm>
                    <a:prstGeom prst="rect">
                      <a:avLst/>
                    </a:prstGeom>
                    <a:ln/>
                  </pic:spPr>
                </pic:pic>
              </a:graphicData>
            </a:graphic>
          </wp:anchor>
        </w:drawing>
      </w:r>
    </w:p>
    <w:p w14:paraId="6CF3DE8F" w14:textId="77777777" w:rsidR="00AC6A10" w:rsidRDefault="00CB2B6B">
      <w:pPr>
        <w:ind w:left="4320" w:firstLine="720"/>
        <w:rPr>
          <w:sz w:val="28"/>
          <w:szCs w:val="28"/>
        </w:rPr>
      </w:pPr>
      <w:r>
        <w:t xml:space="preserve">   </w:t>
      </w:r>
      <w:r>
        <w:rPr>
          <w:noProof/>
        </w:rPr>
        <w:drawing>
          <wp:anchor distT="0" distB="0" distL="114300" distR="114300" simplePos="0" relativeHeight="251658241" behindDoc="0" locked="0" layoutInCell="1" hidden="0" allowOverlap="1" wp14:anchorId="208FC832" wp14:editId="46FFE601">
            <wp:simplePos x="0" y="0"/>
            <wp:positionH relativeFrom="column">
              <wp:posOffset>-349880</wp:posOffset>
            </wp:positionH>
            <wp:positionV relativeFrom="paragraph">
              <wp:posOffset>172085</wp:posOffset>
            </wp:positionV>
            <wp:extent cx="2218055" cy="495300"/>
            <wp:effectExtent l="0" t="0" r="0" b="0"/>
            <wp:wrapSquare wrapText="bothSides" distT="0" distB="0" distL="114300" distR="114300"/>
            <wp:docPr id="4" name="image4.png" descr="ACGME Home"/>
            <wp:cNvGraphicFramePr/>
            <a:graphic xmlns:a="http://schemas.openxmlformats.org/drawingml/2006/main">
              <a:graphicData uri="http://schemas.openxmlformats.org/drawingml/2006/picture">
                <pic:pic xmlns:pic="http://schemas.openxmlformats.org/drawingml/2006/picture">
                  <pic:nvPicPr>
                    <pic:cNvPr id="0" name="image4.png" descr="ACGME Home"/>
                    <pic:cNvPicPr preferRelativeResize="0"/>
                  </pic:nvPicPr>
                  <pic:blipFill>
                    <a:blip r:embed="rId11"/>
                    <a:srcRect/>
                    <a:stretch>
                      <a:fillRect/>
                    </a:stretch>
                  </pic:blipFill>
                  <pic:spPr>
                    <a:xfrm>
                      <a:off x="0" y="0"/>
                      <a:ext cx="2218055" cy="495300"/>
                    </a:xfrm>
                    <a:prstGeom prst="rect">
                      <a:avLst/>
                    </a:prstGeom>
                    <a:ln/>
                  </pic:spPr>
                </pic:pic>
              </a:graphicData>
            </a:graphic>
          </wp:anchor>
        </w:drawing>
      </w:r>
      <w:r>
        <w:rPr>
          <w:noProof/>
        </w:rPr>
        <w:drawing>
          <wp:anchor distT="0" distB="0" distL="114300" distR="114300" simplePos="0" relativeHeight="251658242" behindDoc="0" locked="0" layoutInCell="1" hidden="0" allowOverlap="1" wp14:anchorId="622784E9" wp14:editId="2122C29A">
            <wp:simplePos x="0" y="0"/>
            <wp:positionH relativeFrom="column">
              <wp:posOffset>6812915</wp:posOffset>
            </wp:positionH>
            <wp:positionV relativeFrom="paragraph">
              <wp:posOffset>160655</wp:posOffset>
            </wp:positionV>
            <wp:extent cx="1640205" cy="548640"/>
            <wp:effectExtent l="0" t="0" r="0" b="0"/>
            <wp:wrapSquare wrapText="bothSides" distT="0" distB="0" distL="114300" distR="114300"/>
            <wp:docPr id="3" name="image2.jp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Text&#10;&#10;Description automatically generated"/>
                    <pic:cNvPicPr preferRelativeResize="0"/>
                  </pic:nvPicPr>
                  <pic:blipFill>
                    <a:blip r:embed="rId12"/>
                    <a:srcRect/>
                    <a:stretch>
                      <a:fillRect/>
                    </a:stretch>
                  </pic:blipFill>
                  <pic:spPr>
                    <a:xfrm>
                      <a:off x="0" y="0"/>
                      <a:ext cx="1640205" cy="548640"/>
                    </a:xfrm>
                    <a:prstGeom prst="rect">
                      <a:avLst/>
                    </a:prstGeom>
                    <a:ln/>
                  </pic:spPr>
                </pic:pic>
              </a:graphicData>
            </a:graphic>
          </wp:anchor>
        </w:drawing>
      </w:r>
    </w:p>
    <w:p w14:paraId="62AE0072" w14:textId="77777777" w:rsidR="00AC6A10" w:rsidRDefault="00CB2B6B">
      <w:r>
        <w:rPr>
          <w:noProof/>
        </w:rPr>
        <w:drawing>
          <wp:anchor distT="0" distB="0" distL="114300" distR="114300" simplePos="0" relativeHeight="251658243" behindDoc="0" locked="0" layoutInCell="1" hidden="0" allowOverlap="1" wp14:anchorId="4D904D42" wp14:editId="33F0C979">
            <wp:simplePos x="0" y="0"/>
            <wp:positionH relativeFrom="column">
              <wp:posOffset>2305050</wp:posOffset>
            </wp:positionH>
            <wp:positionV relativeFrom="paragraph">
              <wp:posOffset>7620</wp:posOffset>
            </wp:positionV>
            <wp:extent cx="2098675" cy="309880"/>
            <wp:effectExtent l="0" t="0" r="0" b="0"/>
            <wp:wrapSquare wrapText="bothSides" distT="0" distB="0" distL="114300" distR="114300"/>
            <wp:docPr id="1" name="image3.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Text&#10;&#10;Description automatically generated"/>
                    <pic:cNvPicPr preferRelativeResize="0"/>
                  </pic:nvPicPr>
                  <pic:blipFill>
                    <a:blip r:embed="rId13"/>
                    <a:srcRect/>
                    <a:stretch>
                      <a:fillRect/>
                    </a:stretch>
                  </pic:blipFill>
                  <pic:spPr>
                    <a:xfrm>
                      <a:off x="0" y="0"/>
                      <a:ext cx="2098675" cy="309880"/>
                    </a:xfrm>
                    <a:prstGeom prst="rect">
                      <a:avLst/>
                    </a:prstGeom>
                    <a:ln/>
                  </pic:spPr>
                </pic:pic>
              </a:graphicData>
            </a:graphic>
          </wp:anchor>
        </w:drawing>
      </w:r>
    </w:p>
    <w:p w14:paraId="4853EFDA" w14:textId="77777777" w:rsidR="00AC6A10" w:rsidRDefault="00AC6A10">
      <w:pPr>
        <w:jc w:val="center"/>
      </w:pPr>
    </w:p>
    <w:p w14:paraId="57256140" w14:textId="77777777" w:rsidR="00AC6A10" w:rsidRDefault="00AC6A10">
      <w:pPr>
        <w:jc w:val="center"/>
        <w:rPr>
          <w:rFonts w:ascii="Century Gothic" w:eastAsia="Century Gothic" w:hAnsi="Century Gothic" w:cs="Century Gothic"/>
          <w:sz w:val="28"/>
          <w:szCs w:val="28"/>
        </w:rPr>
      </w:pPr>
    </w:p>
    <w:p w14:paraId="5010B309" w14:textId="696FE656" w:rsidR="00AC6A10" w:rsidRDefault="00F7680F">
      <w:pPr>
        <w:spacing w:after="240" w:line="240" w:lineRule="auto"/>
        <w:jc w:val="center"/>
        <w:rPr>
          <w:rFonts w:ascii="Century Gothic" w:eastAsia="Century Gothic" w:hAnsi="Century Gothic" w:cs="Century Gothic"/>
          <w:sz w:val="28"/>
          <w:szCs w:val="28"/>
        </w:rPr>
      </w:pPr>
      <w:r>
        <w:rPr>
          <w:rFonts w:ascii="Century Gothic" w:eastAsia="Century Gothic" w:hAnsi="Century Gothic" w:cs="Century Gothic"/>
          <w:sz w:val="28"/>
          <w:szCs w:val="28"/>
        </w:rPr>
        <w:t>October</w:t>
      </w:r>
      <w:r w:rsidRPr="62E31A54">
        <w:rPr>
          <w:rFonts w:ascii="Century Gothic" w:eastAsia="Century Gothic" w:hAnsi="Century Gothic" w:cs="Century Gothic"/>
          <w:sz w:val="28"/>
          <w:szCs w:val="28"/>
        </w:rPr>
        <w:t xml:space="preserve"> </w:t>
      </w:r>
      <w:r w:rsidR="00CB2B6B" w:rsidRPr="62E31A54">
        <w:rPr>
          <w:rFonts w:ascii="Century Gothic" w:eastAsia="Century Gothic" w:hAnsi="Century Gothic" w:cs="Century Gothic"/>
          <w:sz w:val="28"/>
          <w:szCs w:val="28"/>
        </w:rPr>
        <w:t>202</w:t>
      </w:r>
      <w:r w:rsidR="26B785E5" w:rsidRPr="62E31A54">
        <w:rPr>
          <w:rFonts w:ascii="Century Gothic" w:eastAsia="Century Gothic" w:hAnsi="Century Gothic" w:cs="Century Gothic"/>
          <w:sz w:val="28"/>
          <w:szCs w:val="28"/>
        </w:rPr>
        <w:t>5</w:t>
      </w:r>
    </w:p>
    <w:p w14:paraId="2BB1317E" w14:textId="77777777" w:rsidR="00AC6A10" w:rsidRDefault="00CB2B6B">
      <w:pPr>
        <w:rPr>
          <w:rFonts w:ascii="Century Gothic" w:eastAsia="Century Gothic" w:hAnsi="Century Gothic" w:cs="Century Gothic"/>
          <w:sz w:val="28"/>
          <w:szCs w:val="28"/>
        </w:rPr>
      </w:pPr>
      <w:r>
        <w:br w:type="page"/>
      </w:r>
    </w:p>
    <w:p w14:paraId="47C484B7" w14:textId="77777777" w:rsidR="00AC6A10" w:rsidRDefault="00CB2B6B">
      <w:pPr>
        <w:spacing w:after="240" w:line="240" w:lineRule="auto"/>
        <w:jc w:val="center"/>
        <w:rPr>
          <w:rFonts w:ascii="Arial" w:eastAsia="Arial" w:hAnsi="Arial" w:cs="Arial"/>
          <w:b/>
          <w:sz w:val="24"/>
          <w:szCs w:val="24"/>
        </w:rPr>
      </w:pPr>
      <w:r>
        <w:rPr>
          <w:rFonts w:ascii="Arial" w:eastAsia="Arial" w:hAnsi="Arial" w:cs="Arial"/>
          <w:b/>
          <w:sz w:val="24"/>
          <w:szCs w:val="24"/>
        </w:rPr>
        <w:lastRenderedPageBreak/>
        <w:t>TABLE OF CONTENTS</w:t>
      </w:r>
    </w:p>
    <w:p w14:paraId="5924476E" w14:textId="77777777" w:rsidR="00AC6A10" w:rsidRDefault="00CB2B6B">
      <w:pPr>
        <w:tabs>
          <w:tab w:val="right" w:pos="8630"/>
        </w:tabs>
        <w:spacing w:before="120" w:after="120" w:line="240" w:lineRule="auto"/>
        <w:jc w:val="center"/>
        <w:rPr>
          <w:rFonts w:ascii="Arial" w:eastAsia="Arial" w:hAnsi="Arial" w:cs="Arial"/>
          <w:b/>
          <w:smallCaps/>
          <w:sz w:val="20"/>
          <w:szCs w:val="20"/>
        </w:rPr>
      </w:pPr>
      <w:r>
        <w:rPr>
          <w:rFonts w:ascii="Arial" w:eastAsia="Arial" w:hAnsi="Arial" w:cs="Arial"/>
          <w:b/>
          <w:smallCaps/>
          <w:sz w:val="20"/>
          <w:szCs w:val="20"/>
        </w:rPr>
        <w:t>INTRODUCTION</w:t>
      </w:r>
      <w:r>
        <w:rPr>
          <w:rFonts w:ascii="Arial" w:eastAsia="Arial" w:hAnsi="Arial" w:cs="Arial"/>
          <w:b/>
          <w:smallCaps/>
          <w:sz w:val="20"/>
          <w:szCs w:val="20"/>
        </w:rPr>
        <w:tab/>
        <w:t>3</w:t>
      </w:r>
    </w:p>
    <w:p w14:paraId="5FD536D4" w14:textId="2CEAA3F5" w:rsidR="00AC6A10" w:rsidRDefault="00C30D2B">
      <w:pPr>
        <w:tabs>
          <w:tab w:val="right" w:pos="8630"/>
        </w:tabs>
        <w:spacing w:before="120" w:after="120" w:line="240" w:lineRule="auto"/>
        <w:jc w:val="center"/>
        <w:rPr>
          <w:rFonts w:ascii="Arial" w:eastAsia="Arial" w:hAnsi="Arial" w:cs="Arial"/>
          <w:b/>
          <w:smallCaps/>
          <w:sz w:val="20"/>
          <w:szCs w:val="20"/>
        </w:rPr>
      </w:pPr>
      <w:r>
        <w:rPr>
          <w:rFonts w:ascii="Arial" w:eastAsia="Arial" w:hAnsi="Arial" w:cs="Arial"/>
          <w:b/>
          <w:smallCaps/>
          <w:sz w:val="20"/>
          <w:szCs w:val="20"/>
        </w:rPr>
        <w:t>UNIVERSAL PILLARS</w:t>
      </w:r>
      <w:r w:rsidR="00CB2B6B">
        <w:rPr>
          <w:rFonts w:ascii="Arial" w:eastAsia="Arial" w:hAnsi="Arial" w:cs="Arial"/>
          <w:b/>
          <w:smallCaps/>
          <w:sz w:val="20"/>
          <w:szCs w:val="20"/>
        </w:rPr>
        <w:tab/>
      </w:r>
      <w:r w:rsidR="005E634B">
        <w:rPr>
          <w:rFonts w:ascii="Arial" w:eastAsia="Arial" w:hAnsi="Arial" w:cs="Arial"/>
          <w:b/>
          <w:smallCaps/>
          <w:sz w:val="20"/>
          <w:szCs w:val="20"/>
        </w:rPr>
        <w:t>5</w:t>
      </w:r>
    </w:p>
    <w:p w14:paraId="11A54420" w14:textId="725C03EF" w:rsidR="00AC6A10" w:rsidRDefault="00CB2B6B">
      <w:pPr>
        <w:tabs>
          <w:tab w:val="right" w:pos="8630"/>
        </w:tabs>
        <w:spacing w:after="0" w:line="240" w:lineRule="auto"/>
        <w:ind w:left="200"/>
        <w:jc w:val="center"/>
        <w:rPr>
          <w:rFonts w:ascii="Arial" w:eastAsia="Arial" w:hAnsi="Arial" w:cs="Arial"/>
          <w:sz w:val="20"/>
          <w:szCs w:val="20"/>
        </w:rPr>
      </w:pPr>
      <w:r>
        <w:rPr>
          <w:rFonts w:ascii="Arial" w:eastAsia="Arial" w:hAnsi="Arial" w:cs="Arial"/>
          <w:sz w:val="20"/>
          <w:szCs w:val="20"/>
        </w:rPr>
        <w:t>Reflective Practice and Commitment to Personal Growth</w:t>
      </w:r>
      <w:r>
        <w:rPr>
          <w:rFonts w:ascii="Arial" w:eastAsia="Arial" w:hAnsi="Arial" w:cs="Arial"/>
          <w:sz w:val="20"/>
          <w:szCs w:val="20"/>
        </w:rPr>
        <w:tab/>
      </w:r>
      <w:r w:rsidR="005E634B">
        <w:rPr>
          <w:rFonts w:ascii="Arial" w:eastAsia="Arial" w:hAnsi="Arial" w:cs="Arial"/>
          <w:sz w:val="20"/>
          <w:szCs w:val="20"/>
        </w:rPr>
        <w:t>5</w:t>
      </w:r>
    </w:p>
    <w:p w14:paraId="0C3342B0" w14:textId="2C34951B" w:rsidR="00AC6A10" w:rsidRDefault="00CB2B6B">
      <w:pPr>
        <w:tabs>
          <w:tab w:val="right" w:pos="8630"/>
        </w:tabs>
        <w:spacing w:after="0" w:line="240" w:lineRule="auto"/>
        <w:ind w:left="200"/>
        <w:jc w:val="center"/>
        <w:rPr>
          <w:rFonts w:ascii="Arial" w:eastAsia="Arial" w:hAnsi="Arial" w:cs="Arial"/>
          <w:sz w:val="20"/>
          <w:szCs w:val="20"/>
        </w:rPr>
      </w:pPr>
      <w:r>
        <w:rPr>
          <w:rFonts w:ascii="Arial" w:eastAsia="Arial" w:hAnsi="Arial" w:cs="Arial"/>
          <w:sz w:val="20"/>
          <w:szCs w:val="20"/>
        </w:rPr>
        <w:t>Well-Being</w:t>
      </w:r>
      <w:r>
        <w:rPr>
          <w:rFonts w:ascii="Arial" w:eastAsia="Arial" w:hAnsi="Arial" w:cs="Arial"/>
          <w:sz w:val="20"/>
          <w:szCs w:val="20"/>
        </w:rPr>
        <w:tab/>
      </w:r>
      <w:r w:rsidR="005E634B">
        <w:rPr>
          <w:rFonts w:ascii="Arial" w:eastAsia="Arial" w:hAnsi="Arial" w:cs="Arial"/>
          <w:sz w:val="20"/>
          <w:szCs w:val="20"/>
        </w:rPr>
        <w:t>8</w:t>
      </w:r>
    </w:p>
    <w:p w14:paraId="04F2FE82" w14:textId="2F72A618" w:rsidR="00C30D2B" w:rsidRDefault="00031627" w:rsidP="00C30D2B">
      <w:pPr>
        <w:tabs>
          <w:tab w:val="right" w:pos="8630"/>
        </w:tabs>
        <w:spacing w:after="0" w:line="240" w:lineRule="auto"/>
        <w:ind w:left="200"/>
        <w:jc w:val="center"/>
        <w:rPr>
          <w:rFonts w:ascii="Arial" w:eastAsia="Arial" w:hAnsi="Arial" w:cs="Arial"/>
          <w:sz w:val="20"/>
          <w:szCs w:val="20"/>
        </w:rPr>
      </w:pPr>
      <w:r>
        <w:rPr>
          <w:rFonts w:ascii="Arial" w:eastAsia="Arial" w:hAnsi="Arial" w:cs="Arial"/>
          <w:sz w:val="20"/>
          <w:szCs w:val="20"/>
        </w:rPr>
        <w:t xml:space="preserve">Recognition and Mitigation of </w:t>
      </w:r>
      <w:r w:rsidR="00A60763" w:rsidRPr="00A60763">
        <w:rPr>
          <w:rFonts w:ascii="Arial" w:eastAsia="Arial" w:hAnsi="Arial" w:cs="Arial"/>
          <w:sz w:val="20"/>
          <w:szCs w:val="20"/>
        </w:rPr>
        <w:t>Personal Perspectives and Assumptions</w:t>
      </w:r>
      <w:r w:rsidR="00CB2B6B">
        <w:rPr>
          <w:rFonts w:ascii="Arial" w:eastAsia="Arial" w:hAnsi="Arial" w:cs="Arial"/>
          <w:sz w:val="20"/>
          <w:szCs w:val="20"/>
        </w:rPr>
        <w:tab/>
        <w:t>1</w:t>
      </w:r>
      <w:r w:rsidR="005E634B">
        <w:rPr>
          <w:rFonts w:ascii="Arial" w:eastAsia="Arial" w:hAnsi="Arial" w:cs="Arial"/>
          <w:sz w:val="20"/>
          <w:szCs w:val="20"/>
        </w:rPr>
        <w:t>1</w:t>
      </w:r>
    </w:p>
    <w:p w14:paraId="54DD0564" w14:textId="5F460297" w:rsidR="00C30D2B" w:rsidRDefault="00C30D2B" w:rsidP="00C30D2B">
      <w:pPr>
        <w:tabs>
          <w:tab w:val="right" w:pos="8630"/>
        </w:tabs>
        <w:spacing w:after="0" w:line="240" w:lineRule="auto"/>
        <w:ind w:left="200"/>
        <w:jc w:val="center"/>
        <w:rPr>
          <w:rFonts w:ascii="Arial" w:eastAsia="Arial" w:hAnsi="Arial" w:cs="Arial"/>
          <w:sz w:val="20"/>
          <w:szCs w:val="20"/>
        </w:rPr>
      </w:pPr>
      <w:r>
        <w:rPr>
          <w:rFonts w:ascii="Arial" w:eastAsia="Arial" w:hAnsi="Arial" w:cs="Arial"/>
          <w:sz w:val="20"/>
          <w:szCs w:val="20"/>
        </w:rPr>
        <w:t>Commitment to Professional Responsibilities</w:t>
      </w:r>
      <w:r>
        <w:rPr>
          <w:rFonts w:ascii="Arial" w:eastAsia="Arial" w:hAnsi="Arial" w:cs="Arial"/>
          <w:sz w:val="20"/>
          <w:szCs w:val="20"/>
        </w:rPr>
        <w:tab/>
        <w:t>1</w:t>
      </w:r>
      <w:r w:rsidR="005E634B">
        <w:rPr>
          <w:rFonts w:ascii="Arial" w:eastAsia="Arial" w:hAnsi="Arial" w:cs="Arial"/>
          <w:sz w:val="20"/>
          <w:szCs w:val="20"/>
        </w:rPr>
        <w:t>3</w:t>
      </w:r>
    </w:p>
    <w:p w14:paraId="725DE78B" w14:textId="3B8EE92D" w:rsidR="00AC6A10" w:rsidRDefault="00CB2B6B">
      <w:pPr>
        <w:tabs>
          <w:tab w:val="right" w:pos="8630"/>
        </w:tabs>
        <w:spacing w:before="120" w:after="120" w:line="240" w:lineRule="auto"/>
        <w:jc w:val="center"/>
        <w:rPr>
          <w:rFonts w:ascii="Arial" w:eastAsia="Arial" w:hAnsi="Arial" w:cs="Arial"/>
          <w:b/>
          <w:smallCaps/>
          <w:sz w:val="20"/>
          <w:szCs w:val="20"/>
        </w:rPr>
      </w:pPr>
      <w:r>
        <w:rPr>
          <w:rFonts w:ascii="Arial" w:eastAsia="Arial" w:hAnsi="Arial" w:cs="Arial"/>
          <w:b/>
          <w:smallCaps/>
          <w:sz w:val="20"/>
          <w:szCs w:val="20"/>
        </w:rPr>
        <w:t>EDUCATIONAL THEORY AND PRACTICE</w:t>
      </w:r>
      <w:r>
        <w:rPr>
          <w:rFonts w:ascii="Arial" w:eastAsia="Arial" w:hAnsi="Arial" w:cs="Arial"/>
          <w:b/>
          <w:smallCaps/>
          <w:sz w:val="20"/>
          <w:szCs w:val="20"/>
        </w:rPr>
        <w:tab/>
        <w:t>1</w:t>
      </w:r>
      <w:r w:rsidR="005E634B">
        <w:rPr>
          <w:rFonts w:ascii="Arial" w:eastAsia="Arial" w:hAnsi="Arial" w:cs="Arial"/>
          <w:b/>
          <w:smallCaps/>
          <w:sz w:val="20"/>
          <w:szCs w:val="20"/>
        </w:rPr>
        <w:t>4</w:t>
      </w:r>
    </w:p>
    <w:p w14:paraId="1788B549" w14:textId="415CBE41" w:rsidR="00AC6A10" w:rsidRDefault="00CB2B6B">
      <w:pPr>
        <w:tabs>
          <w:tab w:val="right" w:pos="8630"/>
        </w:tabs>
        <w:spacing w:after="0" w:line="240" w:lineRule="auto"/>
        <w:ind w:left="200"/>
        <w:jc w:val="center"/>
        <w:rPr>
          <w:rFonts w:ascii="Arial" w:eastAsia="Arial" w:hAnsi="Arial" w:cs="Arial"/>
          <w:color w:val="000000"/>
          <w:sz w:val="20"/>
          <w:szCs w:val="20"/>
        </w:rPr>
      </w:pPr>
      <w:r>
        <w:rPr>
          <w:rFonts w:ascii="Arial" w:eastAsia="Arial" w:hAnsi="Arial" w:cs="Arial"/>
          <w:color w:val="000000"/>
          <w:sz w:val="20"/>
          <w:szCs w:val="20"/>
        </w:rPr>
        <w:t>Teaching</w:t>
      </w:r>
      <w:r w:rsidR="00E209AD">
        <w:rPr>
          <w:rFonts w:ascii="Arial" w:eastAsia="Arial" w:hAnsi="Arial" w:cs="Arial"/>
          <w:color w:val="000000"/>
          <w:sz w:val="20"/>
          <w:szCs w:val="20"/>
        </w:rPr>
        <w:t xml:space="preserve"> and Fac</w:t>
      </w:r>
      <w:r w:rsidR="00BB5683">
        <w:rPr>
          <w:rFonts w:ascii="Arial" w:eastAsia="Arial" w:hAnsi="Arial" w:cs="Arial"/>
          <w:color w:val="000000"/>
          <w:sz w:val="20"/>
          <w:szCs w:val="20"/>
        </w:rPr>
        <w:t>ilitating</w:t>
      </w:r>
      <w:r w:rsidR="00E209AD">
        <w:rPr>
          <w:rFonts w:ascii="Arial" w:eastAsia="Arial" w:hAnsi="Arial" w:cs="Arial"/>
          <w:color w:val="000000"/>
          <w:sz w:val="20"/>
          <w:szCs w:val="20"/>
        </w:rPr>
        <w:t xml:space="preserve"> Learning </w:t>
      </w:r>
      <w:r>
        <w:rPr>
          <w:rFonts w:ascii="Arial" w:eastAsia="Arial" w:hAnsi="Arial" w:cs="Arial"/>
          <w:color w:val="000000"/>
          <w:sz w:val="20"/>
          <w:szCs w:val="20"/>
        </w:rPr>
        <w:tab/>
        <w:t>1</w:t>
      </w:r>
      <w:r w:rsidR="005E634B">
        <w:rPr>
          <w:rFonts w:ascii="Arial" w:eastAsia="Arial" w:hAnsi="Arial" w:cs="Arial"/>
          <w:color w:val="000000"/>
          <w:sz w:val="20"/>
          <w:szCs w:val="20"/>
        </w:rPr>
        <w:t>4</w:t>
      </w:r>
    </w:p>
    <w:p w14:paraId="729F79AC" w14:textId="5C56BA41" w:rsidR="00AC6A10" w:rsidRDefault="00CB2B6B">
      <w:pPr>
        <w:tabs>
          <w:tab w:val="right" w:pos="8630"/>
        </w:tabs>
        <w:spacing w:after="0" w:line="240" w:lineRule="auto"/>
        <w:ind w:left="200"/>
        <w:jc w:val="center"/>
        <w:rPr>
          <w:rFonts w:ascii="Arial" w:eastAsia="Arial" w:hAnsi="Arial" w:cs="Arial"/>
          <w:color w:val="000000"/>
          <w:sz w:val="20"/>
          <w:szCs w:val="20"/>
        </w:rPr>
      </w:pPr>
      <w:r>
        <w:rPr>
          <w:rFonts w:ascii="Arial" w:eastAsia="Arial" w:hAnsi="Arial" w:cs="Arial"/>
          <w:color w:val="000000"/>
          <w:sz w:val="20"/>
          <w:szCs w:val="20"/>
        </w:rPr>
        <w:t>Professionalism</w:t>
      </w:r>
      <w:r w:rsidR="00E209AD">
        <w:rPr>
          <w:rFonts w:ascii="Arial" w:eastAsia="Arial" w:hAnsi="Arial" w:cs="Arial"/>
          <w:color w:val="000000"/>
          <w:sz w:val="20"/>
          <w:szCs w:val="20"/>
        </w:rPr>
        <w:t xml:space="preserve"> in the Learning Environment </w:t>
      </w:r>
      <w:r>
        <w:rPr>
          <w:rFonts w:ascii="Arial" w:eastAsia="Arial" w:hAnsi="Arial" w:cs="Arial"/>
          <w:color w:val="000000"/>
          <w:sz w:val="20"/>
          <w:szCs w:val="20"/>
        </w:rPr>
        <w:tab/>
        <w:t>1</w:t>
      </w:r>
      <w:r w:rsidR="005E634B">
        <w:rPr>
          <w:rFonts w:ascii="Arial" w:eastAsia="Arial" w:hAnsi="Arial" w:cs="Arial"/>
          <w:color w:val="000000"/>
          <w:sz w:val="20"/>
          <w:szCs w:val="20"/>
        </w:rPr>
        <w:t>6</w:t>
      </w:r>
    </w:p>
    <w:p w14:paraId="6B0BB89D" w14:textId="63FAE900" w:rsidR="00AC6A10" w:rsidRDefault="00CB2B6B">
      <w:pPr>
        <w:tabs>
          <w:tab w:val="right" w:pos="8630"/>
        </w:tabs>
        <w:spacing w:after="0" w:line="240" w:lineRule="auto"/>
        <w:ind w:left="200"/>
        <w:jc w:val="center"/>
        <w:rPr>
          <w:rFonts w:ascii="Arial" w:eastAsia="Arial" w:hAnsi="Arial" w:cs="Arial"/>
          <w:color w:val="000000"/>
          <w:sz w:val="20"/>
          <w:szCs w:val="20"/>
        </w:rPr>
      </w:pPr>
      <w:r>
        <w:rPr>
          <w:rFonts w:ascii="Arial" w:eastAsia="Arial" w:hAnsi="Arial" w:cs="Arial"/>
          <w:color w:val="000000"/>
          <w:sz w:val="20"/>
          <w:szCs w:val="20"/>
        </w:rPr>
        <w:t>Learner Assessment</w:t>
      </w:r>
      <w:r>
        <w:rPr>
          <w:rFonts w:ascii="Arial" w:eastAsia="Arial" w:hAnsi="Arial" w:cs="Arial"/>
          <w:color w:val="000000"/>
          <w:sz w:val="20"/>
          <w:szCs w:val="20"/>
        </w:rPr>
        <w:tab/>
        <w:t>1</w:t>
      </w:r>
      <w:r w:rsidR="000B472D">
        <w:rPr>
          <w:rFonts w:ascii="Arial" w:eastAsia="Arial" w:hAnsi="Arial" w:cs="Arial"/>
          <w:color w:val="000000"/>
          <w:sz w:val="20"/>
          <w:szCs w:val="20"/>
        </w:rPr>
        <w:t>8</w:t>
      </w:r>
    </w:p>
    <w:p w14:paraId="3BB64610" w14:textId="6A0B0FE1" w:rsidR="00AC6A10" w:rsidRDefault="00CB2B6B">
      <w:pPr>
        <w:tabs>
          <w:tab w:val="right" w:pos="8630"/>
        </w:tabs>
        <w:spacing w:after="0" w:line="240" w:lineRule="auto"/>
        <w:ind w:left="200"/>
        <w:jc w:val="center"/>
        <w:rPr>
          <w:rFonts w:ascii="Arial" w:eastAsia="Arial" w:hAnsi="Arial" w:cs="Arial"/>
          <w:color w:val="000000"/>
          <w:sz w:val="20"/>
          <w:szCs w:val="20"/>
        </w:rPr>
      </w:pPr>
      <w:r>
        <w:rPr>
          <w:rFonts w:ascii="Arial" w:eastAsia="Arial" w:hAnsi="Arial" w:cs="Arial"/>
          <w:color w:val="000000"/>
          <w:sz w:val="20"/>
          <w:szCs w:val="20"/>
        </w:rPr>
        <w:t>Feedback</w:t>
      </w:r>
      <w:r>
        <w:rPr>
          <w:rFonts w:ascii="Arial" w:eastAsia="Arial" w:hAnsi="Arial" w:cs="Arial"/>
          <w:color w:val="000000"/>
          <w:sz w:val="20"/>
          <w:szCs w:val="20"/>
        </w:rPr>
        <w:tab/>
      </w:r>
      <w:r w:rsidR="000B472D">
        <w:rPr>
          <w:rFonts w:ascii="Arial" w:eastAsia="Arial" w:hAnsi="Arial" w:cs="Arial"/>
          <w:color w:val="000000"/>
          <w:sz w:val="20"/>
          <w:szCs w:val="20"/>
        </w:rPr>
        <w:t>20</w:t>
      </w:r>
    </w:p>
    <w:p w14:paraId="5AAAA45C" w14:textId="07D8D3F1" w:rsidR="00AC6A10" w:rsidRDefault="0032310B">
      <w:pPr>
        <w:tabs>
          <w:tab w:val="right" w:pos="8630"/>
        </w:tabs>
        <w:spacing w:after="0" w:line="240" w:lineRule="auto"/>
        <w:ind w:left="200"/>
        <w:jc w:val="center"/>
        <w:rPr>
          <w:rFonts w:ascii="Arial" w:eastAsia="Arial" w:hAnsi="Arial" w:cs="Arial"/>
          <w:color w:val="000000"/>
          <w:sz w:val="20"/>
          <w:szCs w:val="20"/>
        </w:rPr>
      </w:pPr>
      <w:r>
        <w:rPr>
          <w:rFonts w:ascii="Arial" w:eastAsia="Arial" w:hAnsi="Arial" w:cs="Arial"/>
          <w:color w:val="000000"/>
          <w:sz w:val="20"/>
          <w:szCs w:val="20"/>
        </w:rPr>
        <w:t xml:space="preserve">Performance Improvement and </w:t>
      </w:r>
      <w:r w:rsidR="00CB2B6B">
        <w:rPr>
          <w:rFonts w:ascii="Arial" w:eastAsia="Arial" w:hAnsi="Arial" w:cs="Arial"/>
          <w:color w:val="000000"/>
          <w:sz w:val="20"/>
          <w:szCs w:val="20"/>
        </w:rPr>
        <w:t>Remediation</w:t>
      </w:r>
      <w:r w:rsidR="00CB2B6B">
        <w:rPr>
          <w:rFonts w:ascii="Arial" w:eastAsia="Arial" w:hAnsi="Arial" w:cs="Arial"/>
          <w:color w:val="000000"/>
          <w:sz w:val="20"/>
          <w:szCs w:val="20"/>
        </w:rPr>
        <w:tab/>
        <w:t>2</w:t>
      </w:r>
      <w:r w:rsidR="000B472D">
        <w:rPr>
          <w:rFonts w:ascii="Arial" w:eastAsia="Arial" w:hAnsi="Arial" w:cs="Arial"/>
          <w:color w:val="000000"/>
          <w:sz w:val="20"/>
          <w:szCs w:val="20"/>
        </w:rPr>
        <w:t>3</w:t>
      </w:r>
    </w:p>
    <w:p w14:paraId="5F704160" w14:textId="663BC60C" w:rsidR="00AC6A10" w:rsidRDefault="00CB2B6B">
      <w:pPr>
        <w:tabs>
          <w:tab w:val="right" w:pos="8630"/>
        </w:tabs>
        <w:spacing w:after="0" w:line="240" w:lineRule="auto"/>
        <w:ind w:left="200"/>
        <w:jc w:val="center"/>
        <w:rPr>
          <w:rFonts w:ascii="Arial" w:eastAsia="Arial" w:hAnsi="Arial" w:cs="Arial"/>
          <w:color w:val="000000"/>
          <w:sz w:val="20"/>
          <w:szCs w:val="20"/>
        </w:rPr>
      </w:pPr>
      <w:r>
        <w:rPr>
          <w:rFonts w:ascii="Arial" w:eastAsia="Arial" w:hAnsi="Arial" w:cs="Arial"/>
          <w:color w:val="000000"/>
          <w:sz w:val="20"/>
          <w:szCs w:val="20"/>
        </w:rPr>
        <w:t>Program</w:t>
      </w:r>
      <w:r w:rsidR="009C16E2">
        <w:rPr>
          <w:rFonts w:ascii="Arial" w:eastAsia="Arial" w:hAnsi="Arial" w:cs="Arial"/>
          <w:color w:val="000000"/>
          <w:sz w:val="20"/>
          <w:szCs w:val="20"/>
        </w:rPr>
        <w:t>matic</w:t>
      </w:r>
      <w:r>
        <w:rPr>
          <w:rFonts w:ascii="Arial" w:eastAsia="Arial" w:hAnsi="Arial" w:cs="Arial"/>
          <w:color w:val="000000"/>
          <w:sz w:val="20"/>
          <w:szCs w:val="20"/>
        </w:rPr>
        <w:t xml:space="preserve"> Evaluation</w:t>
      </w:r>
      <w:r>
        <w:rPr>
          <w:rFonts w:ascii="Arial" w:eastAsia="Arial" w:hAnsi="Arial" w:cs="Arial"/>
          <w:color w:val="000000"/>
          <w:sz w:val="20"/>
          <w:szCs w:val="20"/>
        </w:rPr>
        <w:tab/>
        <w:t>2</w:t>
      </w:r>
      <w:r w:rsidR="000B472D">
        <w:rPr>
          <w:rFonts w:ascii="Arial" w:eastAsia="Arial" w:hAnsi="Arial" w:cs="Arial"/>
          <w:color w:val="000000"/>
          <w:sz w:val="20"/>
          <w:szCs w:val="20"/>
        </w:rPr>
        <w:t>6</w:t>
      </w:r>
    </w:p>
    <w:p w14:paraId="7088E58D" w14:textId="3F603515" w:rsidR="00AC6A10" w:rsidRDefault="00CB2B6B">
      <w:pPr>
        <w:tabs>
          <w:tab w:val="right" w:pos="8630"/>
        </w:tabs>
        <w:spacing w:after="0" w:line="240" w:lineRule="auto"/>
        <w:ind w:left="200"/>
        <w:jc w:val="center"/>
        <w:rPr>
          <w:rFonts w:ascii="Arial" w:eastAsia="Arial" w:hAnsi="Arial" w:cs="Arial"/>
          <w:color w:val="000000"/>
          <w:sz w:val="20"/>
          <w:szCs w:val="20"/>
        </w:rPr>
      </w:pPr>
      <w:r>
        <w:rPr>
          <w:rFonts w:ascii="Arial" w:eastAsia="Arial" w:hAnsi="Arial" w:cs="Arial"/>
          <w:color w:val="000000"/>
          <w:sz w:val="20"/>
          <w:szCs w:val="20"/>
        </w:rPr>
        <w:t>Learner Professional Development</w:t>
      </w:r>
      <w:r>
        <w:rPr>
          <w:rFonts w:ascii="Arial" w:eastAsia="Arial" w:hAnsi="Arial" w:cs="Arial"/>
          <w:color w:val="000000"/>
          <w:sz w:val="20"/>
          <w:szCs w:val="20"/>
        </w:rPr>
        <w:tab/>
        <w:t>2</w:t>
      </w:r>
      <w:r w:rsidR="000B472D">
        <w:rPr>
          <w:rFonts w:ascii="Arial" w:eastAsia="Arial" w:hAnsi="Arial" w:cs="Arial"/>
          <w:color w:val="000000"/>
          <w:sz w:val="20"/>
          <w:szCs w:val="20"/>
        </w:rPr>
        <w:t>8</w:t>
      </w:r>
    </w:p>
    <w:p w14:paraId="4EDB3EB8" w14:textId="2AFE9E5F" w:rsidR="00AC6A10" w:rsidRDefault="00CB2B6B">
      <w:pPr>
        <w:tabs>
          <w:tab w:val="right" w:pos="8630"/>
        </w:tabs>
        <w:spacing w:after="0" w:line="240" w:lineRule="auto"/>
        <w:ind w:left="200"/>
        <w:jc w:val="center"/>
        <w:rPr>
          <w:rFonts w:ascii="Arial" w:eastAsia="Arial" w:hAnsi="Arial" w:cs="Arial"/>
          <w:color w:val="000000"/>
          <w:sz w:val="20"/>
          <w:szCs w:val="20"/>
        </w:rPr>
      </w:pPr>
      <w:r>
        <w:rPr>
          <w:rFonts w:ascii="Arial" w:eastAsia="Arial" w:hAnsi="Arial" w:cs="Arial"/>
          <w:color w:val="000000"/>
          <w:sz w:val="20"/>
          <w:szCs w:val="20"/>
        </w:rPr>
        <w:t>Science of Learning</w:t>
      </w:r>
      <w:r>
        <w:rPr>
          <w:rFonts w:ascii="Arial" w:eastAsia="Arial" w:hAnsi="Arial" w:cs="Arial"/>
          <w:color w:val="000000"/>
          <w:sz w:val="20"/>
          <w:szCs w:val="20"/>
        </w:rPr>
        <w:tab/>
      </w:r>
      <w:r w:rsidR="0032310B">
        <w:rPr>
          <w:rFonts w:ascii="Arial" w:eastAsia="Arial" w:hAnsi="Arial" w:cs="Arial"/>
          <w:color w:val="000000"/>
          <w:sz w:val="20"/>
          <w:szCs w:val="20"/>
        </w:rPr>
        <w:t>3</w:t>
      </w:r>
      <w:r w:rsidR="000B472D">
        <w:rPr>
          <w:rFonts w:ascii="Arial" w:eastAsia="Arial" w:hAnsi="Arial" w:cs="Arial"/>
          <w:color w:val="000000"/>
          <w:sz w:val="20"/>
          <w:szCs w:val="20"/>
        </w:rPr>
        <w:t>1</w:t>
      </w:r>
    </w:p>
    <w:p w14:paraId="4C01F348" w14:textId="1327EF86" w:rsidR="00AC6A10" w:rsidRDefault="0032310B">
      <w:pPr>
        <w:tabs>
          <w:tab w:val="right" w:pos="8630"/>
        </w:tabs>
        <w:spacing w:after="0" w:line="240" w:lineRule="auto"/>
        <w:ind w:left="200"/>
        <w:jc w:val="center"/>
        <w:rPr>
          <w:rFonts w:ascii="Arial" w:eastAsia="Arial" w:hAnsi="Arial" w:cs="Arial"/>
          <w:color w:val="000000"/>
          <w:sz w:val="20"/>
          <w:szCs w:val="20"/>
        </w:rPr>
      </w:pPr>
      <w:r>
        <w:rPr>
          <w:rFonts w:ascii="Arial" w:eastAsia="Arial" w:hAnsi="Arial" w:cs="Arial"/>
          <w:color w:val="000000"/>
          <w:sz w:val="20"/>
          <w:szCs w:val="20"/>
        </w:rPr>
        <w:t xml:space="preserve">Medical Education </w:t>
      </w:r>
      <w:r w:rsidR="00CB2B6B">
        <w:rPr>
          <w:rFonts w:ascii="Arial" w:eastAsia="Arial" w:hAnsi="Arial" w:cs="Arial"/>
          <w:color w:val="000000"/>
          <w:sz w:val="20"/>
          <w:szCs w:val="20"/>
        </w:rPr>
        <w:t>Scholarship</w:t>
      </w:r>
      <w:r w:rsidR="00CB2B6B">
        <w:rPr>
          <w:rFonts w:ascii="Arial" w:eastAsia="Arial" w:hAnsi="Arial" w:cs="Arial"/>
          <w:color w:val="000000"/>
          <w:sz w:val="20"/>
          <w:szCs w:val="20"/>
        </w:rPr>
        <w:tab/>
      </w:r>
      <w:r>
        <w:rPr>
          <w:rFonts w:ascii="Arial" w:eastAsia="Arial" w:hAnsi="Arial" w:cs="Arial"/>
          <w:color w:val="000000"/>
          <w:sz w:val="20"/>
          <w:szCs w:val="20"/>
        </w:rPr>
        <w:t>3</w:t>
      </w:r>
      <w:r w:rsidR="000B472D">
        <w:rPr>
          <w:rFonts w:ascii="Arial" w:eastAsia="Arial" w:hAnsi="Arial" w:cs="Arial"/>
          <w:color w:val="000000"/>
          <w:sz w:val="20"/>
          <w:szCs w:val="20"/>
        </w:rPr>
        <w:t>4</w:t>
      </w:r>
    </w:p>
    <w:p w14:paraId="68DB2DB8" w14:textId="2B453606" w:rsidR="0032310B" w:rsidRDefault="0032310B" w:rsidP="0032310B">
      <w:pPr>
        <w:tabs>
          <w:tab w:val="right" w:pos="8630"/>
        </w:tabs>
        <w:spacing w:after="0" w:line="240" w:lineRule="auto"/>
        <w:ind w:left="200"/>
        <w:jc w:val="center"/>
        <w:rPr>
          <w:rFonts w:ascii="Arial" w:eastAsia="Arial" w:hAnsi="Arial" w:cs="Arial"/>
          <w:color w:val="000000"/>
          <w:sz w:val="20"/>
          <w:szCs w:val="20"/>
        </w:rPr>
      </w:pPr>
      <w:r>
        <w:rPr>
          <w:rFonts w:ascii="Arial" w:eastAsia="Arial" w:hAnsi="Arial" w:cs="Arial"/>
          <w:color w:val="000000"/>
          <w:sz w:val="20"/>
          <w:szCs w:val="20"/>
        </w:rPr>
        <w:t xml:space="preserve">Learning Environment </w:t>
      </w:r>
      <w:r>
        <w:rPr>
          <w:rFonts w:ascii="Arial" w:eastAsia="Arial" w:hAnsi="Arial" w:cs="Arial"/>
          <w:color w:val="000000"/>
          <w:sz w:val="20"/>
          <w:szCs w:val="20"/>
        </w:rPr>
        <w:tab/>
        <w:t>3</w:t>
      </w:r>
      <w:r w:rsidR="000B472D">
        <w:rPr>
          <w:rFonts w:ascii="Arial" w:eastAsia="Arial" w:hAnsi="Arial" w:cs="Arial"/>
          <w:color w:val="000000"/>
          <w:sz w:val="20"/>
          <w:szCs w:val="20"/>
        </w:rPr>
        <w:t>6</w:t>
      </w:r>
    </w:p>
    <w:p w14:paraId="34F34549" w14:textId="5218A1A6" w:rsidR="0032310B" w:rsidRDefault="0032310B" w:rsidP="0032310B">
      <w:pPr>
        <w:tabs>
          <w:tab w:val="right" w:pos="8630"/>
        </w:tabs>
        <w:spacing w:after="0" w:line="240" w:lineRule="auto"/>
        <w:ind w:left="200"/>
        <w:jc w:val="center"/>
        <w:rPr>
          <w:rFonts w:ascii="Arial" w:eastAsia="Arial" w:hAnsi="Arial" w:cs="Arial"/>
          <w:color w:val="000000"/>
          <w:sz w:val="20"/>
          <w:szCs w:val="20"/>
        </w:rPr>
      </w:pPr>
      <w:r>
        <w:rPr>
          <w:rFonts w:ascii="Arial" w:eastAsia="Arial" w:hAnsi="Arial" w:cs="Arial"/>
          <w:color w:val="000000"/>
          <w:sz w:val="20"/>
          <w:szCs w:val="20"/>
        </w:rPr>
        <w:t xml:space="preserve">Curriculum </w:t>
      </w:r>
      <w:r>
        <w:rPr>
          <w:rFonts w:ascii="Arial" w:eastAsia="Arial" w:hAnsi="Arial" w:cs="Arial"/>
          <w:color w:val="000000"/>
          <w:sz w:val="20"/>
          <w:szCs w:val="20"/>
        </w:rPr>
        <w:tab/>
        <w:t>3</w:t>
      </w:r>
      <w:r w:rsidR="000B472D">
        <w:rPr>
          <w:rFonts w:ascii="Arial" w:eastAsia="Arial" w:hAnsi="Arial" w:cs="Arial"/>
          <w:color w:val="000000"/>
          <w:sz w:val="20"/>
          <w:szCs w:val="20"/>
        </w:rPr>
        <w:t>8</w:t>
      </w:r>
    </w:p>
    <w:p w14:paraId="01DEF437" w14:textId="1BE97823" w:rsidR="00AC6A10" w:rsidRDefault="00CB2B6B">
      <w:pPr>
        <w:tabs>
          <w:tab w:val="right" w:pos="8630"/>
        </w:tabs>
        <w:spacing w:before="120" w:after="120" w:line="240" w:lineRule="auto"/>
        <w:jc w:val="center"/>
        <w:rPr>
          <w:rFonts w:ascii="Arial" w:eastAsia="Arial" w:hAnsi="Arial" w:cs="Arial"/>
          <w:b/>
          <w:smallCaps/>
          <w:sz w:val="20"/>
          <w:szCs w:val="20"/>
        </w:rPr>
      </w:pPr>
      <w:r>
        <w:rPr>
          <w:rFonts w:ascii="Arial" w:eastAsia="Arial" w:hAnsi="Arial" w:cs="Arial"/>
          <w:b/>
          <w:smallCaps/>
          <w:sz w:val="20"/>
          <w:szCs w:val="20"/>
        </w:rPr>
        <w:t>WELL-BEING</w:t>
      </w:r>
      <w:r>
        <w:rPr>
          <w:rFonts w:ascii="Arial" w:eastAsia="Arial" w:hAnsi="Arial" w:cs="Arial"/>
          <w:b/>
          <w:smallCaps/>
          <w:sz w:val="20"/>
          <w:szCs w:val="20"/>
        </w:rPr>
        <w:tab/>
      </w:r>
      <w:r w:rsidR="000B472D">
        <w:rPr>
          <w:rFonts w:ascii="Arial" w:eastAsia="Arial" w:hAnsi="Arial" w:cs="Arial"/>
          <w:b/>
          <w:smallCaps/>
          <w:sz w:val="20"/>
          <w:szCs w:val="20"/>
        </w:rPr>
        <w:t>40</w:t>
      </w:r>
    </w:p>
    <w:p w14:paraId="614B9A66" w14:textId="468DD235" w:rsidR="00AC6A10" w:rsidRDefault="00CB2B6B">
      <w:pPr>
        <w:tabs>
          <w:tab w:val="right" w:pos="8630"/>
        </w:tabs>
        <w:spacing w:after="0" w:line="240" w:lineRule="auto"/>
        <w:ind w:left="200"/>
        <w:jc w:val="center"/>
        <w:rPr>
          <w:rFonts w:ascii="Arial" w:eastAsia="Arial" w:hAnsi="Arial" w:cs="Arial"/>
          <w:color w:val="000000"/>
          <w:sz w:val="20"/>
          <w:szCs w:val="20"/>
        </w:rPr>
      </w:pPr>
      <w:r w:rsidRPr="5F6C1047">
        <w:rPr>
          <w:rFonts w:ascii="Arial" w:eastAsia="Arial" w:hAnsi="Arial" w:cs="Arial"/>
          <w:color w:val="000000" w:themeColor="text1"/>
          <w:sz w:val="20"/>
          <w:szCs w:val="20"/>
        </w:rPr>
        <w:t>Well-Being of Learner and Colleagues</w:t>
      </w:r>
      <w:r>
        <w:tab/>
      </w:r>
      <w:r w:rsidR="000B472D" w:rsidRPr="5F6C1047">
        <w:rPr>
          <w:rFonts w:ascii="Arial" w:eastAsia="Arial" w:hAnsi="Arial" w:cs="Arial"/>
          <w:color w:val="000000" w:themeColor="text1"/>
          <w:sz w:val="20"/>
          <w:szCs w:val="20"/>
        </w:rPr>
        <w:t>40</w:t>
      </w:r>
    </w:p>
    <w:p w14:paraId="51F8B490" w14:textId="23794A10" w:rsidR="00AC6A10" w:rsidRDefault="00CB2B6B">
      <w:pPr>
        <w:tabs>
          <w:tab w:val="right" w:pos="8630"/>
        </w:tabs>
        <w:spacing w:before="120" w:after="120" w:line="240" w:lineRule="auto"/>
        <w:jc w:val="center"/>
        <w:rPr>
          <w:rFonts w:ascii="Arial" w:eastAsia="Arial" w:hAnsi="Arial" w:cs="Arial"/>
          <w:b/>
          <w:smallCaps/>
          <w:sz w:val="20"/>
          <w:szCs w:val="20"/>
        </w:rPr>
      </w:pPr>
      <w:r>
        <w:rPr>
          <w:rFonts w:ascii="Arial" w:eastAsia="Arial" w:hAnsi="Arial" w:cs="Arial"/>
          <w:b/>
          <w:smallCaps/>
          <w:sz w:val="20"/>
          <w:szCs w:val="20"/>
        </w:rPr>
        <w:t>ADMINISTRATION</w:t>
      </w:r>
      <w:r>
        <w:rPr>
          <w:rFonts w:ascii="Arial" w:eastAsia="Arial" w:hAnsi="Arial" w:cs="Arial"/>
          <w:b/>
          <w:smallCaps/>
          <w:sz w:val="20"/>
          <w:szCs w:val="20"/>
        </w:rPr>
        <w:tab/>
      </w:r>
      <w:r w:rsidR="009225C3">
        <w:rPr>
          <w:rFonts w:ascii="Arial" w:eastAsia="Arial" w:hAnsi="Arial" w:cs="Arial"/>
          <w:b/>
          <w:smallCaps/>
          <w:sz w:val="20"/>
          <w:szCs w:val="20"/>
        </w:rPr>
        <w:t>4</w:t>
      </w:r>
      <w:r w:rsidR="000B472D">
        <w:rPr>
          <w:rFonts w:ascii="Arial" w:eastAsia="Arial" w:hAnsi="Arial" w:cs="Arial"/>
          <w:b/>
          <w:smallCaps/>
          <w:sz w:val="20"/>
          <w:szCs w:val="20"/>
        </w:rPr>
        <w:t>4</w:t>
      </w:r>
    </w:p>
    <w:p w14:paraId="4D33E901" w14:textId="4AB3C5B5" w:rsidR="00AC6A10" w:rsidRDefault="00CB2B6B">
      <w:pPr>
        <w:tabs>
          <w:tab w:val="right" w:pos="8630"/>
        </w:tabs>
        <w:spacing w:after="0" w:line="240" w:lineRule="auto"/>
        <w:ind w:left="200"/>
        <w:jc w:val="center"/>
        <w:rPr>
          <w:rFonts w:ascii="Arial" w:eastAsia="Arial" w:hAnsi="Arial" w:cs="Arial"/>
          <w:color w:val="000000"/>
          <w:sz w:val="20"/>
          <w:szCs w:val="20"/>
        </w:rPr>
      </w:pPr>
      <w:r>
        <w:rPr>
          <w:rFonts w:ascii="Arial" w:eastAsia="Arial" w:hAnsi="Arial" w:cs="Arial"/>
          <w:color w:val="000000"/>
          <w:sz w:val="20"/>
          <w:szCs w:val="20"/>
        </w:rPr>
        <w:t>Administration Skills</w:t>
      </w:r>
      <w:r>
        <w:rPr>
          <w:rFonts w:ascii="Arial" w:eastAsia="Arial" w:hAnsi="Arial" w:cs="Arial"/>
          <w:color w:val="000000"/>
          <w:sz w:val="20"/>
          <w:szCs w:val="20"/>
        </w:rPr>
        <w:tab/>
      </w:r>
      <w:r w:rsidR="009225C3">
        <w:rPr>
          <w:rFonts w:ascii="Arial" w:eastAsia="Arial" w:hAnsi="Arial" w:cs="Arial"/>
          <w:color w:val="000000"/>
          <w:sz w:val="20"/>
          <w:szCs w:val="20"/>
        </w:rPr>
        <w:t>4</w:t>
      </w:r>
      <w:r w:rsidR="000B472D">
        <w:rPr>
          <w:rFonts w:ascii="Arial" w:eastAsia="Arial" w:hAnsi="Arial" w:cs="Arial"/>
          <w:color w:val="000000"/>
          <w:sz w:val="20"/>
          <w:szCs w:val="20"/>
        </w:rPr>
        <w:t>4</w:t>
      </w:r>
    </w:p>
    <w:p w14:paraId="5B7EAC65" w14:textId="43273007" w:rsidR="00AC6A10" w:rsidRDefault="00CB2B6B">
      <w:pPr>
        <w:tabs>
          <w:tab w:val="right" w:pos="8630"/>
        </w:tabs>
        <w:spacing w:after="0" w:line="240" w:lineRule="auto"/>
        <w:ind w:left="200"/>
        <w:jc w:val="center"/>
        <w:rPr>
          <w:rFonts w:ascii="Arial" w:eastAsia="Arial" w:hAnsi="Arial" w:cs="Arial"/>
          <w:color w:val="000000"/>
          <w:sz w:val="20"/>
          <w:szCs w:val="20"/>
        </w:rPr>
      </w:pPr>
      <w:r>
        <w:rPr>
          <w:rFonts w:ascii="Arial" w:eastAsia="Arial" w:hAnsi="Arial" w:cs="Arial"/>
          <w:color w:val="000000"/>
          <w:sz w:val="20"/>
          <w:szCs w:val="20"/>
        </w:rPr>
        <w:t>Leadership Skills</w:t>
      </w:r>
      <w:r>
        <w:rPr>
          <w:rFonts w:ascii="Arial" w:eastAsia="Arial" w:hAnsi="Arial" w:cs="Arial"/>
          <w:color w:val="000000"/>
          <w:sz w:val="20"/>
          <w:szCs w:val="20"/>
        </w:rPr>
        <w:tab/>
      </w:r>
      <w:r w:rsidR="009225C3">
        <w:rPr>
          <w:rFonts w:ascii="Arial" w:eastAsia="Arial" w:hAnsi="Arial" w:cs="Arial"/>
          <w:color w:val="000000"/>
          <w:sz w:val="20"/>
          <w:szCs w:val="20"/>
        </w:rPr>
        <w:t>4</w:t>
      </w:r>
      <w:r w:rsidR="000B472D">
        <w:rPr>
          <w:rFonts w:ascii="Arial" w:eastAsia="Arial" w:hAnsi="Arial" w:cs="Arial"/>
          <w:color w:val="000000"/>
          <w:sz w:val="20"/>
          <w:szCs w:val="20"/>
        </w:rPr>
        <w:t>6</w:t>
      </w:r>
    </w:p>
    <w:p w14:paraId="4C6F5C35" w14:textId="54BC211E" w:rsidR="00AC6A10" w:rsidRDefault="00CB2B6B">
      <w:pPr>
        <w:tabs>
          <w:tab w:val="right" w:pos="8630"/>
        </w:tabs>
        <w:spacing w:after="0" w:line="240" w:lineRule="auto"/>
        <w:ind w:left="200"/>
        <w:jc w:val="center"/>
        <w:rPr>
          <w:rFonts w:ascii="Arial" w:eastAsia="Arial" w:hAnsi="Arial" w:cs="Arial"/>
          <w:color w:val="000000"/>
          <w:sz w:val="20"/>
          <w:szCs w:val="20"/>
        </w:rPr>
      </w:pPr>
      <w:r>
        <w:rPr>
          <w:rFonts w:ascii="Arial" w:eastAsia="Arial" w:hAnsi="Arial" w:cs="Arial"/>
          <w:color w:val="000000"/>
          <w:sz w:val="20"/>
          <w:szCs w:val="20"/>
        </w:rPr>
        <w:t>Change Management</w:t>
      </w:r>
      <w:r>
        <w:rPr>
          <w:rFonts w:ascii="Arial" w:eastAsia="Arial" w:hAnsi="Arial" w:cs="Arial"/>
          <w:color w:val="000000"/>
          <w:sz w:val="20"/>
          <w:szCs w:val="20"/>
        </w:rPr>
        <w:tab/>
      </w:r>
      <w:r w:rsidR="009225C3">
        <w:rPr>
          <w:rFonts w:ascii="Arial" w:eastAsia="Arial" w:hAnsi="Arial" w:cs="Arial"/>
          <w:color w:val="000000"/>
          <w:sz w:val="20"/>
          <w:szCs w:val="20"/>
        </w:rPr>
        <w:t>4</w:t>
      </w:r>
      <w:r w:rsidR="000B472D">
        <w:rPr>
          <w:rFonts w:ascii="Arial" w:eastAsia="Arial" w:hAnsi="Arial" w:cs="Arial"/>
          <w:color w:val="000000"/>
          <w:sz w:val="20"/>
          <w:szCs w:val="20"/>
        </w:rPr>
        <w:t>8</w:t>
      </w:r>
    </w:p>
    <w:p w14:paraId="67312914" w14:textId="77777777" w:rsidR="00AC6A10" w:rsidRDefault="00CB2B6B">
      <w:pPr>
        <w:tabs>
          <w:tab w:val="right" w:pos="8630"/>
        </w:tabs>
        <w:spacing w:before="120" w:after="120" w:line="240" w:lineRule="auto"/>
        <w:jc w:val="center"/>
        <w:rPr>
          <w:rFonts w:ascii="Arial" w:eastAsia="Arial" w:hAnsi="Arial" w:cs="Arial"/>
          <w:b/>
          <w:smallCaps/>
          <w:sz w:val="20"/>
          <w:szCs w:val="20"/>
        </w:rPr>
      </w:pPr>
      <w:r>
        <w:br w:type="page"/>
      </w:r>
    </w:p>
    <w:p w14:paraId="6401DD93" w14:textId="77777777" w:rsidR="00AC6A10" w:rsidRDefault="00CB2B6B">
      <w:pPr>
        <w:jc w:val="center"/>
        <w:rPr>
          <w:rFonts w:ascii="Arial" w:eastAsia="Arial" w:hAnsi="Arial" w:cs="Arial"/>
          <w:b/>
        </w:rPr>
      </w:pPr>
      <w:r>
        <w:rPr>
          <w:rFonts w:ascii="Arial" w:eastAsia="Arial" w:hAnsi="Arial" w:cs="Arial"/>
          <w:b/>
        </w:rPr>
        <w:lastRenderedPageBreak/>
        <w:t>Milestones Supplemental Guide</w:t>
      </w:r>
    </w:p>
    <w:p w14:paraId="369E2D2A" w14:textId="77777777" w:rsidR="00AC6A10" w:rsidRDefault="00CB2B6B">
      <w:pPr>
        <w:ind w:left="-5"/>
        <w:rPr>
          <w:rFonts w:ascii="Arial" w:eastAsia="Arial" w:hAnsi="Arial" w:cs="Arial"/>
        </w:rPr>
      </w:pPr>
      <w:r>
        <w:rPr>
          <w:rFonts w:ascii="Arial" w:eastAsia="Arial" w:hAnsi="Arial" w:cs="Arial"/>
        </w:rPr>
        <w:t>This document provides additional guidance and examples for the Clinician Educator Milestones. This is not designed to indicate any specific requirements for each level, but to provide insight into the thinking of the Milestone Work Group.</w:t>
      </w:r>
    </w:p>
    <w:p w14:paraId="6D377926" w14:textId="77777777" w:rsidR="00AC6A10" w:rsidRDefault="00CB2B6B">
      <w:pPr>
        <w:ind w:left="-5"/>
        <w:rPr>
          <w:rFonts w:ascii="Arial" w:eastAsia="Arial" w:hAnsi="Arial" w:cs="Arial"/>
        </w:rPr>
      </w:pPr>
      <w:r>
        <w:rPr>
          <w:rFonts w:ascii="Arial" w:eastAsia="Arial" w:hAnsi="Arial" w:cs="Arial"/>
        </w:rPr>
        <w:t>Included in this document is the intent of each Milestone and examples of what might be observed/assessed at each level. Each example is labeled with letter in parentheses to indicate which part of the continuum the example addresses; U = undergraduate medical education, G = graduate medical education, and C = continued professional development. Also included are suggested assessment models and tools for each subcompetency, references, and other useful information.</w:t>
      </w:r>
    </w:p>
    <w:p w14:paraId="042F9F4B" w14:textId="77777777" w:rsidR="00AC6A10" w:rsidRDefault="00CB2B6B">
      <w:pPr>
        <w:spacing w:line="256" w:lineRule="auto"/>
        <w:rPr>
          <w:rFonts w:ascii="Arial" w:eastAsia="Arial" w:hAnsi="Arial" w:cs="Arial"/>
        </w:rPr>
      </w:pPr>
      <w:r>
        <w:rPr>
          <w:rFonts w:ascii="Arial" w:eastAsia="Arial" w:hAnsi="Arial" w:cs="Arial"/>
        </w:rPr>
        <w:t xml:space="preserve">This Guide can be used to aid in self-assessment or by a trusted colleague offering a peer-assessment. Additional tools and references are available on the </w:t>
      </w:r>
      <w:hyperlink r:id="rId14">
        <w:r>
          <w:rPr>
            <w:rFonts w:ascii="Arial" w:eastAsia="Arial" w:hAnsi="Arial" w:cs="Arial"/>
            <w:color w:val="0000FF"/>
            <w:u w:val="single"/>
          </w:rPr>
          <w:t>Resources</w:t>
        </w:r>
      </w:hyperlink>
      <w:r>
        <w:rPr>
          <w:rFonts w:ascii="Arial" w:eastAsia="Arial" w:hAnsi="Arial" w:cs="Arial"/>
        </w:rPr>
        <w:t xml:space="preserve"> page of the Milestones section of the ACGME website.</w:t>
      </w:r>
    </w:p>
    <w:p w14:paraId="07C2A1F8" w14:textId="77777777" w:rsidR="00D26206" w:rsidRDefault="00D26206" w:rsidP="00D26206">
      <w:pPr>
        <w:rPr>
          <w:rFonts w:ascii="Arial" w:eastAsia="Arial" w:hAnsi="Arial" w:cs="Arial"/>
        </w:rPr>
      </w:pPr>
    </w:p>
    <w:p w14:paraId="09517D35" w14:textId="171124EF" w:rsidR="00D26206" w:rsidRPr="00D26206" w:rsidRDefault="00D26206" w:rsidP="00D26206">
      <w:pPr>
        <w:rPr>
          <w:rFonts w:ascii="Arial" w:eastAsia="Arial" w:hAnsi="Arial" w:cs="Arial"/>
        </w:rPr>
      </w:pPr>
      <w:r w:rsidRPr="00D26206">
        <w:rPr>
          <w:rFonts w:ascii="Arial" w:eastAsia="Arial" w:hAnsi="Arial" w:cs="Arial"/>
        </w:rPr>
        <w:t>The Clinician Educator Supplemental Guide is designed help educators identify personal progress and create a professional development plan. The Word version of the Supplemental Guide can be downloaded and customized to meet local needs.</w:t>
      </w:r>
    </w:p>
    <w:p w14:paraId="3F55CFD4" w14:textId="77777777" w:rsidR="00D26206" w:rsidRPr="00D26206" w:rsidRDefault="00D26206" w:rsidP="00D26206">
      <w:pPr>
        <w:rPr>
          <w:rFonts w:ascii="Arial" w:eastAsia="Arial" w:hAnsi="Arial" w:cs="Arial"/>
        </w:rPr>
      </w:pPr>
      <w:r w:rsidRPr="00D26206">
        <w:rPr>
          <w:rFonts w:ascii="Arial" w:eastAsia="Arial" w:hAnsi="Arial" w:cs="Arial"/>
        </w:rPr>
        <w:t>Suggested Use: 1) Select one subcompetency; perform a self-assessment; and specify the behaviors/actions necessary to demonstrate a desired Level (1-5). 2) Identify how to assess whether that behavior/action has been sufficiently achieved. Finally, 3) record an individualized professional development plan in the Notes and Resources section. Work through the various subcompetencies using this model as a “Commitment to Action.” The more specific the planning, the more likely one is to complete it and reach the desired Level.</w:t>
      </w:r>
    </w:p>
    <w:p w14:paraId="41331589" w14:textId="77777777" w:rsidR="0060524A" w:rsidRDefault="0060524A">
      <w:pPr>
        <w:rPr>
          <w:rFonts w:ascii="Arial" w:eastAsia="Arial" w:hAnsi="Arial" w:cs="Arial"/>
        </w:rPr>
      </w:pPr>
      <w:r>
        <w:rPr>
          <w:rFonts w:ascii="Arial" w:eastAsia="Arial" w:hAnsi="Arial" w:cs="Arial"/>
        </w:rPr>
        <w:br w:type="page"/>
      </w:r>
    </w:p>
    <w:p w14:paraId="330A37EA" w14:textId="77777777" w:rsidR="001512D5" w:rsidRDefault="001512D5">
      <w:pPr>
        <w:spacing w:line="256" w:lineRule="auto"/>
        <w:rPr>
          <w:rFonts w:ascii="Arial" w:eastAsia="Arial" w:hAnsi="Arial" w:cs="Arial"/>
        </w:rPr>
      </w:pPr>
    </w:p>
    <w:p w14:paraId="31FEB6B8" w14:textId="7932F5BC" w:rsidR="00AC6A10" w:rsidRDefault="00CB2B6B">
      <w:pPr>
        <w:spacing w:line="256" w:lineRule="auto"/>
        <w:rPr>
          <w:rFonts w:ascii="Arial" w:eastAsia="Arial" w:hAnsi="Arial" w:cs="Arial"/>
        </w:rPr>
      </w:pPr>
      <w:r>
        <w:rPr>
          <w:rFonts w:ascii="Arial" w:eastAsia="Arial" w:hAnsi="Arial" w:cs="Arial"/>
        </w:rPr>
        <w:t>These Milestones are organized under five competencies:</w:t>
      </w:r>
    </w:p>
    <w:p w14:paraId="13B48CB5" w14:textId="3411C23F" w:rsidR="00AC6A10" w:rsidRPr="00291418" w:rsidRDefault="00CB2B6B">
      <w:pPr>
        <w:spacing w:before="240" w:line="276" w:lineRule="auto"/>
        <w:rPr>
          <w:rFonts w:ascii="Arial" w:eastAsia="Arial" w:hAnsi="Arial" w:cs="Arial"/>
          <w:b/>
          <w:color w:val="000000"/>
        </w:rPr>
      </w:pPr>
      <w:r w:rsidRPr="00291418">
        <w:rPr>
          <w:rFonts w:ascii="Arial" w:eastAsia="Arial" w:hAnsi="Arial" w:cs="Arial"/>
          <w:b/>
          <w:color w:val="000000"/>
        </w:rPr>
        <w:t xml:space="preserve">Universal Pillars for All Clinician Educators  </w:t>
      </w:r>
    </w:p>
    <w:p w14:paraId="2CC5B4AE" w14:textId="61D60F99" w:rsidR="00265C33" w:rsidRDefault="00265C33">
      <w:pPr>
        <w:spacing w:before="240" w:line="276" w:lineRule="auto"/>
        <w:rPr>
          <w:rFonts w:ascii="Arial" w:eastAsia="Arial" w:hAnsi="Arial" w:cs="Arial"/>
        </w:rPr>
      </w:pPr>
      <w:r w:rsidRPr="00265C33">
        <w:rPr>
          <w:rFonts w:ascii="Arial" w:eastAsia="Arial" w:hAnsi="Arial" w:cs="Arial"/>
        </w:rPr>
        <w:t>Demonstrate the commitment to lifelong learning and enhancing one's own behaviors as a clinician educator</w:t>
      </w:r>
      <w:r w:rsidR="00D74F6E">
        <w:rPr>
          <w:rFonts w:ascii="Arial" w:eastAsia="Arial" w:hAnsi="Arial" w:cs="Arial"/>
        </w:rPr>
        <w:t>.</w:t>
      </w:r>
    </w:p>
    <w:p w14:paraId="22DCA789" w14:textId="4A9CA229" w:rsidR="00AC6A10" w:rsidRDefault="00CB2B6B">
      <w:pPr>
        <w:spacing w:before="240" w:after="240" w:line="276" w:lineRule="auto"/>
        <w:rPr>
          <w:rFonts w:ascii="Arial" w:eastAsia="Arial" w:hAnsi="Arial" w:cs="Arial"/>
          <w:color w:val="000000"/>
        </w:rPr>
      </w:pPr>
      <w:r>
        <w:rPr>
          <w:rFonts w:ascii="Arial" w:eastAsia="Arial" w:hAnsi="Arial" w:cs="Arial"/>
          <w:b/>
          <w:color w:val="000000"/>
        </w:rPr>
        <w:t>Educational Theory</w:t>
      </w:r>
      <w:r w:rsidR="003A1D47">
        <w:rPr>
          <w:rFonts w:ascii="Arial" w:eastAsia="Arial" w:hAnsi="Arial" w:cs="Arial"/>
          <w:b/>
          <w:color w:val="000000"/>
        </w:rPr>
        <w:t xml:space="preserve"> and </w:t>
      </w:r>
      <w:r>
        <w:rPr>
          <w:rFonts w:ascii="Arial" w:eastAsia="Arial" w:hAnsi="Arial" w:cs="Arial"/>
          <w:b/>
          <w:color w:val="000000"/>
        </w:rPr>
        <w:t>Practice</w:t>
      </w:r>
    </w:p>
    <w:p w14:paraId="2F1E1040" w14:textId="77777777" w:rsidR="00E20D1A" w:rsidRDefault="00E20D1A">
      <w:pPr>
        <w:spacing w:before="240" w:after="240" w:line="276" w:lineRule="auto"/>
        <w:rPr>
          <w:rFonts w:ascii="Arial" w:eastAsia="Arial" w:hAnsi="Arial" w:cs="Arial"/>
          <w:color w:val="000000"/>
        </w:rPr>
      </w:pPr>
      <w:r w:rsidRPr="00E20D1A">
        <w:rPr>
          <w:rFonts w:ascii="Arial" w:eastAsia="Arial" w:hAnsi="Arial" w:cs="Arial"/>
          <w:color w:val="000000"/>
        </w:rPr>
        <w:t xml:space="preserve">Ensure the optimal development of competent learners through the application of the science of teaching and learning to practice. </w:t>
      </w:r>
    </w:p>
    <w:p w14:paraId="453E0781" w14:textId="2F623DF2" w:rsidR="00AC6A10" w:rsidRDefault="00CB2B6B">
      <w:pPr>
        <w:spacing w:before="240" w:after="240" w:line="276" w:lineRule="auto"/>
        <w:rPr>
          <w:rFonts w:ascii="Arial" w:eastAsia="Arial" w:hAnsi="Arial" w:cs="Arial"/>
          <w:color w:val="000000"/>
        </w:rPr>
      </w:pPr>
      <w:r>
        <w:rPr>
          <w:rFonts w:ascii="Arial" w:eastAsia="Arial" w:hAnsi="Arial" w:cs="Arial"/>
          <w:b/>
          <w:color w:val="000000"/>
        </w:rPr>
        <w:t>Well-Being</w:t>
      </w:r>
      <w:r>
        <w:rPr>
          <w:rFonts w:ascii="Arial" w:eastAsia="Arial" w:hAnsi="Arial" w:cs="Arial"/>
          <w:color w:val="000000"/>
        </w:rPr>
        <w:t xml:space="preserve"> </w:t>
      </w:r>
    </w:p>
    <w:p w14:paraId="026B070A" w14:textId="77777777" w:rsidR="007F52A4" w:rsidRDefault="007F52A4">
      <w:pPr>
        <w:spacing w:before="240" w:after="240" w:line="276" w:lineRule="auto"/>
        <w:rPr>
          <w:rFonts w:ascii="Arial" w:eastAsia="Arial" w:hAnsi="Arial" w:cs="Arial"/>
          <w:color w:val="000000"/>
        </w:rPr>
      </w:pPr>
      <w:r w:rsidRPr="5F6C1047">
        <w:rPr>
          <w:rFonts w:ascii="Arial" w:eastAsia="Arial" w:hAnsi="Arial" w:cs="Arial"/>
          <w:color w:val="000000" w:themeColor="text1"/>
        </w:rPr>
        <w:t xml:space="preserve">Apply principles of well-being to develop and model a learning environment that supports behaviors which promote personal and learner psychological, emotional, and physical health. </w:t>
      </w:r>
    </w:p>
    <w:p w14:paraId="4DD654E4" w14:textId="2E7F2DD0" w:rsidR="00A35A9D" w:rsidRDefault="00A35A9D" w:rsidP="00A35A9D">
      <w:pPr>
        <w:spacing w:before="240" w:line="276" w:lineRule="auto"/>
        <w:rPr>
          <w:rFonts w:ascii="Arial" w:eastAsia="Arial" w:hAnsi="Arial" w:cs="Arial"/>
          <w:color w:val="000000"/>
        </w:rPr>
      </w:pPr>
      <w:r>
        <w:rPr>
          <w:rFonts w:ascii="Arial" w:eastAsia="Arial" w:hAnsi="Arial" w:cs="Arial"/>
          <w:b/>
          <w:color w:val="000000"/>
        </w:rPr>
        <w:t>Administration</w:t>
      </w:r>
    </w:p>
    <w:p w14:paraId="32838ED0" w14:textId="696C83AA" w:rsidR="001512D5" w:rsidRDefault="00A35A9D" w:rsidP="00A35A9D">
      <w:pPr>
        <w:spacing w:before="240" w:after="240" w:line="276" w:lineRule="auto"/>
        <w:rPr>
          <w:rFonts w:ascii="Arial" w:eastAsia="Arial" w:hAnsi="Arial" w:cs="Arial"/>
          <w:color w:val="000000"/>
        </w:rPr>
      </w:pPr>
      <w:r w:rsidRPr="00DE5F47">
        <w:rPr>
          <w:rFonts w:ascii="Arial" w:eastAsia="Arial" w:hAnsi="Arial" w:cs="Arial"/>
          <w:color w:val="000000"/>
        </w:rPr>
        <w:t xml:space="preserve">Demonstrate administrative skills relevant to their professional role, program management, and the learning environment that leads to best health outcomes.  </w:t>
      </w:r>
    </w:p>
    <w:p w14:paraId="03040DF8" w14:textId="77777777" w:rsidR="001512D5" w:rsidRDefault="001512D5">
      <w:pPr>
        <w:rPr>
          <w:rFonts w:ascii="Arial" w:eastAsia="Arial" w:hAnsi="Arial" w:cs="Arial"/>
          <w:color w:val="000000"/>
        </w:rPr>
      </w:pPr>
      <w:r>
        <w:rPr>
          <w:rFonts w:ascii="Arial" w:eastAsia="Arial" w:hAnsi="Arial" w:cs="Arial"/>
          <w:color w:val="000000"/>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462C2" w14:paraId="6E633EA1" w14:textId="77777777">
        <w:trPr>
          <w:trHeight w:val="874"/>
        </w:trPr>
        <w:tc>
          <w:tcPr>
            <w:tcW w:w="14125" w:type="dxa"/>
            <w:gridSpan w:val="2"/>
            <w:shd w:val="clear" w:color="auto" w:fill="9CC3E5"/>
          </w:tcPr>
          <w:p w14:paraId="64AC6C85" w14:textId="5AF661CE" w:rsidR="00AC6A10" w:rsidRDefault="00CB2B6B">
            <w:pPr>
              <w:keepNext/>
              <w:spacing w:after="0" w:line="240" w:lineRule="auto"/>
              <w:jc w:val="center"/>
              <w:rPr>
                <w:rFonts w:ascii="Arial" w:eastAsia="Arial" w:hAnsi="Arial" w:cs="Arial"/>
                <w:b/>
              </w:rPr>
            </w:pPr>
            <w:r>
              <w:rPr>
                <w:rFonts w:ascii="Arial" w:eastAsia="Arial" w:hAnsi="Arial" w:cs="Arial"/>
                <w:b/>
              </w:rPr>
              <w:lastRenderedPageBreak/>
              <w:t>Universal Pillar 1</w:t>
            </w:r>
            <w:r w:rsidR="003E569B">
              <w:rPr>
                <w:rFonts w:ascii="Arial" w:eastAsia="Arial" w:hAnsi="Arial" w:cs="Arial"/>
                <w:b/>
              </w:rPr>
              <w:t>:</w:t>
            </w:r>
            <w:r>
              <w:rPr>
                <w:rFonts w:ascii="Arial" w:eastAsia="Arial" w:hAnsi="Arial" w:cs="Arial"/>
                <w:b/>
              </w:rPr>
              <w:t xml:space="preserve"> Reflective Practice and Commitment to Personal Growth </w:t>
            </w:r>
          </w:p>
          <w:p w14:paraId="45CC12FE" w14:textId="77777777" w:rsidR="00AC6A10" w:rsidRDefault="00CB2B6B">
            <w:pPr>
              <w:spacing w:after="0" w:line="240" w:lineRule="auto"/>
              <w:ind w:left="201" w:hanging="13"/>
              <w:rPr>
                <w:rFonts w:ascii="Arial" w:eastAsia="Arial" w:hAnsi="Arial" w:cs="Arial"/>
              </w:rPr>
            </w:pPr>
            <w:r>
              <w:rPr>
                <w:rFonts w:ascii="Arial" w:eastAsia="Arial" w:hAnsi="Arial" w:cs="Arial"/>
                <w:b/>
              </w:rPr>
              <w:t>Overall Intent:</w:t>
            </w:r>
            <w:r>
              <w:rPr>
                <w:rFonts w:ascii="Arial" w:eastAsia="Arial" w:hAnsi="Arial" w:cs="Arial"/>
              </w:rPr>
              <w:t xml:space="preserve"> To seek performance data and develop a learning plan</w:t>
            </w:r>
          </w:p>
          <w:p w14:paraId="41016A99" w14:textId="77777777" w:rsidR="00AC6A10" w:rsidRDefault="00AC6A10">
            <w:pPr>
              <w:spacing w:after="0" w:line="240" w:lineRule="auto"/>
              <w:ind w:left="201" w:hanging="13"/>
              <w:rPr>
                <w:rFonts w:ascii="Arial" w:eastAsia="Arial" w:hAnsi="Arial" w:cs="Arial"/>
              </w:rPr>
            </w:pPr>
          </w:p>
        </w:tc>
      </w:tr>
      <w:tr w:rsidR="000A19F6" w14:paraId="4896AD54" w14:textId="77777777">
        <w:tc>
          <w:tcPr>
            <w:tcW w:w="4950" w:type="dxa"/>
            <w:shd w:val="clear" w:color="auto" w:fill="FAC090"/>
          </w:tcPr>
          <w:p w14:paraId="70669887" w14:textId="77777777" w:rsidR="00AC6A10" w:rsidRDefault="00CB2B6B">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2AF65E91" w14:textId="77777777" w:rsidR="00AC6A10" w:rsidRDefault="00CB2B6B">
            <w:pPr>
              <w:spacing w:after="0" w:line="240" w:lineRule="auto"/>
              <w:ind w:hanging="14"/>
              <w:jc w:val="center"/>
              <w:rPr>
                <w:rFonts w:ascii="Arial" w:eastAsia="Arial" w:hAnsi="Arial" w:cs="Arial"/>
                <w:b/>
              </w:rPr>
            </w:pPr>
            <w:r>
              <w:rPr>
                <w:rFonts w:ascii="Arial" w:eastAsia="Arial" w:hAnsi="Arial" w:cs="Arial"/>
                <w:b/>
              </w:rPr>
              <w:t>Examples</w:t>
            </w:r>
          </w:p>
        </w:tc>
      </w:tr>
      <w:tr w:rsidR="000A19F6" w14:paraId="254E7AD7" w14:textId="77777777">
        <w:tc>
          <w:tcPr>
            <w:tcW w:w="4950" w:type="dxa"/>
            <w:tcBorders>
              <w:top w:val="single" w:sz="4" w:space="0" w:color="000000"/>
              <w:bottom w:val="single" w:sz="4" w:space="0" w:color="000000"/>
            </w:tcBorders>
            <w:shd w:val="clear" w:color="auto" w:fill="C9C9C9"/>
          </w:tcPr>
          <w:p w14:paraId="7A995EF3" w14:textId="77777777" w:rsidR="006F279D" w:rsidRPr="006F279D" w:rsidRDefault="00CB2B6B" w:rsidP="006F279D">
            <w:pPr>
              <w:spacing w:after="0" w:line="240" w:lineRule="auto"/>
              <w:rPr>
                <w:rFonts w:ascii="Arial" w:eastAsia="Arial" w:hAnsi="Arial" w:cs="Arial"/>
                <w:i/>
              </w:rPr>
            </w:pPr>
            <w:r>
              <w:rPr>
                <w:rFonts w:ascii="Arial" w:eastAsia="Arial" w:hAnsi="Arial" w:cs="Arial"/>
                <w:b/>
              </w:rPr>
              <w:t>Level 1</w:t>
            </w:r>
            <w:r>
              <w:rPr>
                <w:rFonts w:ascii="Arial" w:eastAsia="Arial" w:hAnsi="Arial" w:cs="Arial"/>
              </w:rPr>
              <w:t xml:space="preserve"> </w:t>
            </w:r>
            <w:r w:rsidR="006F279D" w:rsidRPr="006F279D">
              <w:rPr>
                <w:rFonts w:ascii="Arial" w:eastAsia="Arial" w:hAnsi="Arial" w:cs="Arial"/>
                <w:i/>
              </w:rPr>
              <w:t>Accepts responsibility for personal and professional development by establishing goals</w:t>
            </w:r>
          </w:p>
          <w:p w14:paraId="79B25AE7" w14:textId="77777777" w:rsidR="006F279D" w:rsidRPr="006F279D" w:rsidRDefault="006F279D" w:rsidP="006F279D">
            <w:pPr>
              <w:spacing w:after="0" w:line="240" w:lineRule="auto"/>
              <w:rPr>
                <w:rFonts w:ascii="Arial" w:eastAsia="Arial" w:hAnsi="Arial" w:cs="Arial"/>
                <w:i/>
              </w:rPr>
            </w:pPr>
          </w:p>
          <w:p w14:paraId="4A564D6C" w14:textId="77777777" w:rsidR="006F279D" w:rsidRPr="006F279D" w:rsidRDefault="006F279D" w:rsidP="006F279D">
            <w:pPr>
              <w:spacing w:after="0" w:line="240" w:lineRule="auto"/>
              <w:rPr>
                <w:rFonts w:ascii="Arial" w:eastAsia="Arial" w:hAnsi="Arial" w:cs="Arial"/>
                <w:i/>
              </w:rPr>
            </w:pPr>
            <w:r w:rsidRPr="006F279D">
              <w:rPr>
                <w:rFonts w:ascii="Arial" w:eastAsia="Arial" w:hAnsi="Arial" w:cs="Arial"/>
                <w:i/>
              </w:rPr>
              <w:t>Identifies the factors that contribute to gap(s) between expectations and actual performance</w:t>
            </w:r>
          </w:p>
          <w:p w14:paraId="6BE50BA9" w14:textId="77777777" w:rsidR="006F279D" w:rsidRPr="006F279D" w:rsidRDefault="006F279D" w:rsidP="006F279D">
            <w:pPr>
              <w:spacing w:after="0" w:line="240" w:lineRule="auto"/>
              <w:rPr>
                <w:rFonts w:ascii="Arial" w:eastAsia="Arial" w:hAnsi="Arial" w:cs="Arial"/>
                <w:i/>
              </w:rPr>
            </w:pPr>
          </w:p>
          <w:p w14:paraId="3266641A" w14:textId="1AF9283A" w:rsidR="00AC6A10" w:rsidRDefault="006F279D" w:rsidP="006F279D">
            <w:pPr>
              <w:spacing w:after="0" w:line="240" w:lineRule="auto"/>
              <w:rPr>
                <w:rFonts w:ascii="Arial" w:eastAsia="Arial" w:hAnsi="Arial" w:cs="Arial"/>
                <w:i/>
              </w:rPr>
            </w:pPr>
            <w:r w:rsidRPr="006F279D">
              <w:rPr>
                <w:rFonts w:ascii="Arial" w:eastAsia="Arial" w:hAnsi="Arial" w:cs="Arial"/>
                <w:i/>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1D1B1383" w14:textId="77777777" w:rsidR="00AC6A10" w:rsidRDefault="00CB2B6B">
            <w:pPr>
              <w:numPr>
                <w:ilvl w:val="0"/>
                <w:numId w:val="6"/>
              </w:numPr>
              <w:spacing w:after="0" w:line="240" w:lineRule="auto"/>
              <w:ind w:left="180" w:hanging="209"/>
            </w:pPr>
            <w:r>
              <w:rPr>
                <w:rFonts w:ascii="Arial" w:eastAsia="Arial" w:hAnsi="Arial" w:cs="Arial"/>
              </w:rPr>
              <w:t>(U/G/C): Actively solicits feedback on teaching and leadership behaviors</w:t>
            </w:r>
          </w:p>
          <w:p w14:paraId="32C848CE" w14:textId="77777777" w:rsidR="00AC6A10" w:rsidRDefault="00AC6A10">
            <w:pPr>
              <w:spacing w:after="0" w:line="240" w:lineRule="auto"/>
              <w:ind w:hanging="209"/>
              <w:rPr>
                <w:rFonts w:ascii="Arial" w:eastAsia="Arial" w:hAnsi="Arial" w:cs="Arial"/>
              </w:rPr>
            </w:pPr>
          </w:p>
          <w:p w14:paraId="489DD3DD" w14:textId="77777777" w:rsidR="00AC6A10" w:rsidRDefault="00AC6A10">
            <w:pPr>
              <w:spacing w:after="0" w:line="240" w:lineRule="auto"/>
              <w:ind w:hanging="209"/>
              <w:rPr>
                <w:rFonts w:ascii="Arial" w:eastAsia="Arial" w:hAnsi="Arial" w:cs="Arial"/>
              </w:rPr>
            </w:pPr>
          </w:p>
          <w:p w14:paraId="6063E3C4" w14:textId="48B0416D" w:rsidR="00AC6A10" w:rsidRDefault="00CB2B6B">
            <w:pPr>
              <w:numPr>
                <w:ilvl w:val="0"/>
                <w:numId w:val="6"/>
              </w:numPr>
              <w:spacing w:after="0" w:line="240" w:lineRule="auto"/>
              <w:ind w:left="180" w:hanging="209"/>
            </w:pPr>
            <w:r>
              <w:rPr>
                <w:rFonts w:ascii="Arial" w:eastAsia="Arial" w:hAnsi="Arial" w:cs="Arial"/>
              </w:rPr>
              <w:t>(U/G/C): Reviews summative feedback/evaluation for teaching activities and establishes plans for improvement</w:t>
            </w:r>
          </w:p>
          <w:p w14:paraId="79EC838C" w14:textId="77777777" w:rsidR="00AC6A10" w:rsidRPr="002F4862" w:rsidRDefault="00AC6A10" w:rsidP="002F4862">
            <w:pPr>
              <w:spacing w:after="0" w:line="240" w:lineRule="auto"/>
              <w:ind w:left="180"/>
            </w:pPr>
          </w:p>
          <w:p w14:paraId="2F67344F" w14:textId="003B26D8" w:rsidR="00AC6A10" w:rsidRDefault="00CB2B6B">
            <w:pPr>
              <w:numPr>
                <w:ilvl w:val="0"/>
                <w:numId w:val="6"/>
              </w:numPr>
              <w:spacing w:after="0" w:line="240" w:lineRule="auto"/>
              <w:ind w:left="180" w:hanging="209"/>
            </w:pPr>
            <w:r>
              <w:rPr>
                <w:rFonts w:ascii="Arial" w:eastAsia="Arial" w:hAnsi="Arial" w:cs="Arial"/>
              </w:rPr>
              <w:t xml:space="preserve">(U/G/C): After a challenging precepting encounter with a learner, identifies frustration as a predominant emotion and resolves to explore ways for handling one’s emotions </w:t>
            </w:r>
          </w:p>
        </w:tc>
      </w:tr>
      <w:tr w:rsidR="000A19F6" w14:paraId="6F738FC9" w14:textId="77777777">
        <w:tc>
          <w:tcPr>
            <w:tcW w:w="4950" w:type="dxa"/>
            <w:tcBorders>
              <w:top w:val="single" w:sz="4" w:space="0" w:color="000000"/>
              <w:bottom w:val="single" w:sz="4" w:space="0" w:color="000000"/>
            </w:tcBorders>
            <w:shd w:val="clear" w:color="auto" w:fill="C9C9C9"/>
          </w:tcPr>
          <w:p w14:paraId="798C52FF" w14:textId="77777777" w:rsidR="00182808" w:rsidRPr="00182808" w:rsidRDefault="00CB2B6B" w:rsidP="00182808">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00182808" w:rsidRPr="00182808">
              <w:rPr>
                <w:rFonts w:ascii="Arial" w:eastAsia="Arial" w:hAnsi="Arial" w:cs="Arial"/>
                <w:i/>
              </w:rPr>
              <w:t>Demonstrates openness to performance data (feedback from learners and other input) to inform goals</w:t>
            </w:r>
          </w:p>
          <w:p w14:paraId="4B263993" w14:textId="77777777" w:rsidR="00182808" w:rsidRPr="00182808" w:rsidRDefault="00182808" w:rsidP="00182808">
            <w:pPr>
              <w:spacing w:after="0" w:line="240" w:lineRule="auto"/>
              <w:rPr>
                <w:rFonts w:ascii="Arial" w:eastAsia="Arial" w:hAnsi="Arial" w:cs="Arial"/>
                <w:i/>
              </w:rPr>
            </w:pPr>
          </w:p>
          <w:p w14:paraId="147BA3A8" w14:textId="77777777" w:rsidR="00182808" w:rsidRPr="00182808" w:rsidRDefault="00182808" w:rsidP="00182808">
            <w:pPr>
              <w:spacing w:after="0" w:line="240" w:lineRule="auto"/>
              <w:rPr>
                <w:rFonts w:ascii="Arial" w:eastAsia="Arial" w:hAnsi="Arial" w:cs="Arial"/>
                <w:i/>
              </w:rPr>
            </w:pPr>
            <w:r w:rsidRPr="00182808">
              <w:rPr>
                <w:rFonts w:ascii="Arial" w:eastAsia="Arial" w:hAnsi="Arial" w:cs="Arial"/>
                <w:i/>
              </w:rPr>
              <w:t>Analyzes and reflects on the factors that contribute to gap(s) between expectations and actual performance</w:t>
            </w:r>
          </w:p>
          <w:p w14:paraId="6642230B" w14:textId="77777777" w:rsidR="00182808" w:rsidRPr="00182808" w:rsidRDefault="00182808" w:rsidP="00182808">
            <w:pPr>
              <w:spacing w:after="0" w:line="240" w:lineRule="auto"/>
              <w:rPr>
                <w:rFonts w:ascii="Arial" w:eastAsia="Arial" w:hAnsi="Arial" w:cs="Arial"/>
                <w:i/>
              </w:rPr>
            </w:pPr>
          </w:p>
          <w:p w14:paraId="124753FC" w14:textId="77777777" w:rsidR="00182808" w:rsidRPr="00182808" w:rsidRDefault="00182808" w:rsidP="00182808">
            <w:pPr>
              <w:spacing w:after="0" w:line="240" w:lineRule="auto"/>
              <w:rPr>
                <w:rFonts w:ascii="Arial" w:eastAsia="Arial" w:hAnsi="Arial" w:cs="Arial"/>
                <w:i/>
              </w:rPr>
            </w:pPr>
          </w:p>
          <w:p w14:paraId="641434BE" w14:textId="556DAF1B" w:rsidR="00AC6A10" w:rsidRDefault="00182808" w:rsidP="00182808">
            <w:pPr>
              <w:spacing w:after="0" w:line="240" w:lineRule="auto"/>
              <w:rPr>
                <w:rFonts w:ascii="Arial" w:eastAsia="Arial" w:hAnsi="Arial" w:cs="Arial"/>
                <w:i/>
              </w:rPr>
            </w:pPr>
            <w:r w:rsidRPr="00182808">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76384219" w14:textId="77777777" w:rsidR="00AC6A10" w:rsidRDefault="00CB2B6B">
            <w:pPr>
              <w:numPr>
                <w:ilvl w:val="0"/>
                <w:numId w:val="6"/>
              </w:numPr>
              <w:spacing w:after="0" w:line="240" w:lineRule="auto"/>
              <w:ind w:left="180" w:hanging="209"/>
            </w:pPr>
            <w:r>
              <w:rPr>
                <w:rFonts w:ascii="Arial" w:eastAsia="Arial" w:hAnsi="Arial" w:cs="Arial"/>
              </w:rPr>
              <w:t>(U/G/C): Uses feedback to reflect on teaching and leadership performance</w:t>
            </w:r>
          </w:p>
          <w:p w14:paraId="674CBA8E" w14:textId="19B63B30" w:rsidR="00AC6A10" w:rsidRDefault="00CB2B6B">
            <w:pPr>
              <w:numPr>
                <w:ilvl w:val="0"/>
                <w:numId w:val="6"/>
              </w:numPr>
              <w:spacing w:after="0" w:line="240" w:lineRule="auto"/>
              <w:ind w:left="180" w:hanging="209"/>
            </w:pPr>
            <w:r>
              <w:rPr>
                <w:rFonts w:ascii="Arial" w:eastAsia="Arial" w:hAnsi="Arial" w:cs="Arial"/>
              </w:rPr>
              <w:t xml:space="preserve">(U/G/C): </w:t>
            </w:r>
            <w:r w:rsidR="00FD2AD2">
              <w:rPr>
                <w:rFonts w:ascii="Arial" w:eastAsia="Arial" w:hAnsi="Arial" w:cs="Arial"/>
              </w:rPr>
              <w:t xml:space="preserve">Uses </w:t>
            </w:r>
            <w:r>
              <w:rPr>
                <w:rFonts w:ascii="Arial" w:eastAsia="Arial" w:hAnsi="Arial" w:cs="Arial"/>
              </w:rPr>
              <w:t>appreciative feedback to intentionally continue positive behaviors</w:t>
            </w:r>
          </w:p>
          <w:p w14:paraId="059DD4FF" w14:textId="77777777" w:rsidR="00AC6A10" w:rsidRDefault="00AC6A10">
            <w:pPr>
              <w:spacing w:after="0" w:line="240" w:lineRule="auto"/>
              <w:ind w:left="720" w:hanging="209"/>
              <w:rPr>
                <w:rFonts w:ascii="Arial" w:eastAsia="Arial" w:hAnsi="Arial" w:cs="Arial"/>
              </w:rPr>
            </w:pPr>
          </w:p>
          <w:p w14:paraId="1300F456" w14:textId="77777777" w:rsidR="00AC6A10" w:rsidRDefault="00AC6A10">
            <w:pPr>
              <w:spacing w:after="0" w:line="240" w:lineRule="auto"/>
              <w:ind w:left="720" w:hanging="209"/>
              <w:rPr>
                <w:rFonts w:ascii="Arial" w:eastAsia="Arial" w:hAnsi="Arial" w:cs="Arial"/>
              </w:rPr>
            </w:pPr>
          </w:p>
          <w:p w14:paraId="26AA357A" w14:textId="77777777" w:rsidR="00AC6A10" w:rsidRDefault="00CB2B6B">
            <w:pPr>
              <w:numPr>
                <w:ilvl w:val="0"/>
                <w:numId w:val="6"/>
              </w:numPr>
              <w:spacing w:after="0" w:line="240" w:lineRule="auto"/>
              <w:ind w:left="180" w:hanging="209"/>
            </w:pPr>
            <w:r>
              <w:rPr>
                <w:rFonts w:ascii="Arial" w:eastAsia="Arial" w:hAnsi="Arial" w:cs="Arial"/>
              </w:rPr>
              <w:t>(U/G/C): Consults with educational leaders and mentors to analyze feedback and evaluation data for greatest value</w:t>
            </w:r>
          </w:p>
          <w:p w14:paraId="6AD23F91" w14:textId="77777777" w:rsidR="00AC6A10" w:rsidRDefault="00CB2B6B">
            <w:pPr>
              <w:numPr>
                <w:ilvl w:val="0"/>
                <w:numId w:val="6"/>
              </w:numPr>
              <w:spacing w:after="0" w:line="240" w:lineRule="auto"/>
              <w:ind w:left="180" w:hanging="209"/>
            </w:pPr>
            <w:r>
              <w:rPr>
                <w:rFonts w:ascii="Arial" w:eastAsia="Arial" w:hAnsi="Arial" w:cs="Arial"/>
              </w:rPr>
              <w:t>(U/G/C): Reviews feedback and summative evaluations of teaching activities to develop meaningful goals for improving teaching</w:t>
            </w:r>
          </w:p>
          <w:p w14:paraId="1EDD8B00" w14:textId="77777777" w:rsidR="00AC6A10" w:rsidRDefault="00AC6A10">
            <w:pPr>
              <w:spacing w:after="0" w:line="240" w:lineRule="auto"/>
              <w:ind w:left="720" w:hanging="209"/>
              <w:rPr>
                <w:rFonts w:ascii="Arial" w:eastAsia="Arial" w:hAnsi="Arial" w:cs="Arial"/>
              </w:rPr>
            </w:pPr>
          </w:p>
          <w:p w14:paraId="342A3314" w14:textId="27EE787C" w:rsidR="00AC6A10" w:rsidRDefault="00CB2B6B">
            <w:pPr>
              <w:numPr>
                <w:ilvl w:val="0"/>
                <w:numId w:val="6"/>
              </w:numPr>
              <w:spacing w:after="0" w:line="240" w:lineRule="auto"/>
              <w:ind w:left="180" w:hanging="209"/>
            </w:pPr>
            <w:r>
              <w:rPr>
                <w:rFonts w:ascii="Arial" w:eastAsia="Arial" w:hAnsi="Arial" w:cs="Arial"/>
              </w:rPr>
              <w:t>(U/G/C): Creates list of educational or teaching goals as part of an annual review process</w:t>
            </w:r>
          </w:p>
          <w:p w14:paraId="51F642F5" w14:textId="77777777" w:rsidR="00AC6A10" w:rsidRDefault="00CB2B6B">
            <w:pPr>
              <w:numPr>
                <w:ilvl w:val="0"/>
                <w:numId w:val="6"/>
              </w:numPr>
              <w:spacing w:after="0" w:line="240" w:lineRule="auto"/>
              <w:ind w:left="180" w:hanging="209"/>
            </w:pPr>
            <w:r>
              <w:rPr>
                <w:rFonts w:ascii="Arial" w:eastAsia="Arial" w:hAnsi="Arial" w:cs="Arial"/>
              </w:rPr>
              <w:t>(U/G/C): After meeting with program director and/or educational leaders, initiates an annual plan for attending faculty development sessions and improve personal clinical teaching</w:t>
            </w:r>
          </w:p>
        </w:tc>
      </w:tr>
      <w:tr w:rsidR="000A19F6" w14:paraId="7FEF87D6" w14:textId="77777777">
        <w:tc>
          <w:tcPr>
            <w:tcW w:w="4950" w:type="dxa"/>
            <w:tcBorders>
              <w:top w:val="single" w:sz="4" w:space="0" w:color="000000"/>
              <w:bottom w:val="single" w:sz="4" w:space="0" w:color="000000"/>
            </w:tcBorders>
            <w:shd w:val="clear" w:color="auto" w:fill="C9C9C9"/>
          </w:tcPr>
          <w:p w14:paraId="7DDF832D" w14:textId="77777777" w:rsidR="009B26FB" w:rsidRPr="00E51307" w:rsidRDefault="00CB2B6B" w:rsidP="009B26FB">
            <w:pPr>
              <w:spacing w:after="0" w:line="240" w:lineRule="auto"/>
              <w:rPr>
                <w:rFonts w:ascii="Arial" w:eastAsia="Arial" w:hAnsi="Arial" w:cs="Arial"/>
                <w:i/>
                <w:iCs/>
              </w:rPr>
            </w:pPr>
            <w:r>
              <w:rPr>
                <w:rFonts w:ascii="Arial" w:eastAsia="Arial" w:hAnsi="Arial" w:cs="Arial"/>
                <w:b/>
              </w:rPr>
              <w:t>Level 3</w:t>
            </w:r>
            <w:r>
              <w:rPr>
                <w:rFonts w:ascii="Arial" w:eastAsia="Arial" w:hAnsi="Arial" w:cs="Arial"/>
              </w:rPr>
              <w:t xml:space="preserve"> </w:t>
            </w:r>
            <w:r w:rsidR="009B26FB" w:rsidRPr="00E51307">
              <w:rPr>
                <w:rFonts w:ascii="Arial" w:eastAsia="Arial" w:hAnsi="Arial" w:cs="Arial"/>
                <w:i/>
                <w:iCs/>
              </w:rPr>
              <w:t>Seeks performance data episodically, with adaptability and humility</w:t>
            </w:r>
          </w:p>
          <w:p w14:paraId="02B857E0" w14:textId="77777777" w:rsidR="009B26FB" w:rsidRPr="00E51307" w:rsidRDefault="009B26FB" w:rsidP="009B26FB">
            <w:pPr>
              <w:spacing w:after="0" w:line="240" w:lineRule="auto"/>
              <w:rPr>
                <w:rFonts w:ascii="Arial" w:eastAsia="Arial" w:hAnsi="Arial" w:cs="Arial"/>
                <w:i/>
                <w:iCs/>
              </w:rPr>
            </w:pPr>
          </w:p>
          <w:p w14:paraId="750FF008" w14:textId="77777777" w:rsidR="009B26FB" w:rsidRPr="00E51307" w:rsidRDefault="009B26FB" w:rsidP="009B26FB">
            <w:pPr>
              <w:spacing w:after="0" w:line="240" w:lineRule="auto"/>
              <w:rPr>
                <w:rFonts w:ascii="Arial" w:eastAsia="Arial" w:hAnsi="Arial" w:cs="Arial"/>
                <w:i/>
                <w:iCs/>
              </w:rPr>
            </w:pPr>
          </w:p>
          <w:p w14:paraId="320AC393" w14:textId="77777777" w:rsidR="009B26FB" w:rsidRPr="00E51307" w:rsidRDefault="009B26FB" w:rsidP="009B26FB">
            <w:pPr>
              <w:spacing w:after="0" w:line="240" w:lineRule="auto"/>
              <w:rPr>
                <w:rFonts w:ascii="Arial" w:eastAsia="Arial" w:hAnsi="Arial" w:cs="Arial"/>
                <w:i/>
                <w:iCs/>
              </w:rPr>
            </w:pPr>
            <w:r w:rsidRPr="00E51307">
              <w:rPr>
                <w:rFonts w:ascii="Arial" w:eastAsia="Arial" w:hAnsi="Arial" w:cs="Arial"/>
                <w:i/>
                <w:iCs/>
              </w:rPr>
              <w:t>Analyzes, reflects on, and institutes behavioral change(s) to narrow the gap(s) between expectations and actual performance</w:t>
            </w:r>
          </w:p>
          <w:p w14:paraId="61FDA5F5" w14:textId="77777777" w:rsidR="009B26FB" w:rsidRPr="00E51307" w:rsidRDefault="009B26FB" w:rsidP="009B26FB">
            <w:pPr>
              <w:spacing w:after="0" w:line="240" w:lineRule="auto"/>
              <w:rPr>
                <w:rFonts w:ascii="Arial" w:eastAsia="Arial" w:hAnsi="Arial" w:cs="Arial"/>
                <w:i/>
                <w:iCs/>
              </w:rPr>
            </w:pPr>
          </w:p>
          <w:p w14:paraId="6C7CA188" w14:textId="69092B43" w:rsidR="00AC6A10" w:rsidRDefault="00E51307" w:rsidP="009B26FB">
            <w:pPr>
              <w:spacing w:after="0" w:line="240" w:lineRule="auto"/>
              <w:rPr>
                <w:rFonts w:ascii="Arial" w:eastAsia="Arial" w:hAnsi="Arial" w:cs="Arial"/>
                <w:i/>
              </w:rPr>
            </w:pPr>
            <w:r w:rsidRPr="00E51307">
              <w:rPr>
                <w:rFonts w:ascii="Arial" w:eastAsia="Arial" w:hAnsi="Arial" w:cs="Arial"/>
                <w:i/>
                <w:iCs/>
              </w:rPr>
              <w:t>I</w:t>
            </w:r>
            <w:r w:rsidR="009B26FB" w:rsidRPr="00E51307">
              <w:rPr>
                <w:rFonts w:ascii="Arial" w:eastAsia="Arial" w:hAnsi="Arial" w:cs="Arial"/>
                <w:i/>
                <w:iCs/>
              </w:rPr>
              <w:t>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044DCE0E" w14:textId="77777777" w:rsidR="00AC6A10" w:rsidRDefault="00CB2B6B">
            <w:pPr>
              <w:numPr>
                <w:ilvl w:val="0"/>
                <w:numId w:val="6"/>
              </w:numPr>
              <w:spacing w:after="0" w:line="240" w:lineRule="auto"/>
              <w:ind w:left="180" w:hanging="209"/>
            </w:pPr>
            <w:r>
              <w:rPr>
                <w:rFonts w:ascii="Arial" w:eastAsia="Arial" w:hAnsi="Arial" w:cs="Arial"/>
              </w:rPr>
              <w:t xml:space="preserve">(U/G): After reviewing academic year inpatient teaching rotation data, attends faculty development session on bedside teaching and solicits a senior colleague to observe and provide constructive feedback </w:t>
            </w:r>
          </w:p>
          <w:p w14:paraId="37E69513" w14:textId="77777777" w:rsidR="00AC6A10" w:rsidRDefault="00AC6A10">
            <w:pPr>
              <w:spacing w:after="0" w:line="240" w:lineRule="auto"/>
              <w:ind w:left="720" w:hanging="209"/>
              <w:rPr>
                <w:rFonts w:ascii="Arial" w:eastAsia="Arial" w:hAnsi="Arial" w:cs="Arial"/>
              </w:rPr>
            </w:pPr>
          </w:p>
          <w:p w14:paraId="23F1D744" w14:textId="06A2D9D7" w:rsidR="00AC6A10" w:rsidRDefault="00CB2B6B">
            <w:pPr>
              <w:numPr>
                <w:ilvl w:val="0"/>
                <w:numId w:val="6"/>
              </w:numPr>
              <w:spacing w:after="0" w:line="240" w:lineRule="auto"/>
              <w:ind w:left="180" w:hanging="209"/>
            </w:pPr>
            <w:r>
              <w:rPr>
                <w:rFonts w:ascii="Arial" w:eastAsia="Arial" w:hAnsi="Arial" w:cs="Arial"/>
              </w:rPr>
              <w:t>(U/G):</w:t>
            </w:r>
            <w:r w:rsidR="00E24C40">
              <w:rPr>
                <w:rFonts w:ascii="Arial" w:eastAsia="Arial" w:hAnsi="Arial" w:cs="Arial"/>
              </w:rPr>
              <w:t xml:space="preserve"> </w:t>
            </w:r>
            <w:r>
              <w:rPr>
                <w:rFonts w:ascii="Arial" w:eastAsia="Arial" w:hAnsi="Arial" w:cs="Arial"/>
              </w:rPr>
              <w:t xml:space="preserve">On basis of feedback about interrupting learner presentations, intentionally sets a goal not to interrupt until the learner has finished, and solicits a co-preceptor to observe and provide coaching  </w:t>
            </w:r>
          </w:p>
          <w:p w14:paraId="0FDC0B9F" w14:textId="77777777" w:rsidR="00AC6A10" w:rsidRDefault="00AC6A10">
            <w:pPr>
              <w:spacing w:after="0" w:line="240" w:lineRule="auto"/>
              <w:ind w:left="720" w:hanging="209"/>
              <w:rPr>
                <w:rFonts w:ascii="Arial" w:eastAsia="Arial" w:hAnsi="Arial" w:cs="Arial"/>
              </w:rPr>
            </w:pPr>
          </w:p>
          <w:p w14:paraId="07B683EB" w14:textId="51B14BD0" w:rsidR="00AC6A10" w:rsidRDefault="00CB2B6B">
            <w:pPr>
              <w:numPr>
                <w:ilvl w:val="0"/>
                <w:numId w:val="6"/>
              </w:numPr>
              <w:spacing w:after="0" w:line="240" w:lineRule="auto"/>
              <w:ind w:left="180" w:hanging="209"/>
            </w:pPr>
            <w:r>
              <w:rPr>
                <w:rFonts w:ascii="Arial" w:eastAsia="Arial" w:hAnsi="Arial" w:cs="Arial"/>
              </w:rPr>
              <w:t>(U/G/C):</w:t>
            </w:r>
            <w:r w:rsidR="00E24C40">
              <w:rPr>
                <w:rFonts w:ascii="Arial" w:eastAsia="Arial" w:hAnsi="Arial" w:cs="Arial"/>
              </w:rPr>
              <w:t xml:space="preserve"> </w:t>
            </w:r>
            <w:r>
              <w:rPr>
                <w:rFonts w:ascii="Arial" w:eastAsia="Arial" w:hAnsi="Arial" w:cs="Arial"/>
              </w:rPr>
              <w:t>Creates effective SMART</w:t>
            </w:r>
            <w:r w:rsidR="004341A1">
              <w:rPr>
                <w:rFonts w:ascii="Arial" w:eastAsia="Arial" w:hAnsi="Arial" w:cs="Arial"/>
              </w:rPr>
              <w:t xml:space="preserve"> (</w:t>
            </w:r>
            <w:r w:rsidR="00191206">
              <w:rPr>
                <w:rFonts w:ascii="Arial" w:eastAsia="Arial" w:hAnsi="Arial" w:cs="Arial"/>
              </w:rPr>
              <w:t>s</w:t>
            </w:r>
            <w:r w:rsidR="004341A1" w:rsidRPr="004341A1">
              <w:rPr>
                <w:rFonts w:ascii="Arial" w:eastAsia="Arial" w:hAnsi="Arial" w:cs="Arial"/>
              </w:rPr>
              <w:t xml:space="preserve">pecific, </w:t>
            </w:r>
            <w:r w:rsidR="00191206">
              <w:rPr>
                <w:rFonts w:ascii="Arial" w:eastAsia="Arial" w:hAnsi="Arial" w:cs="Arial"/>
              </w:rPr>
              <w:t>m</w:t>
            </w:r>
            <w:r w:rsidR="004341A1" w:rsidRPr="004341A1">
              <w:rPr>
                <w:rFonts w:ascii="Arial" w:eastAsia="Arial" w:hAnsi="Arial" w:cs="Arial"/>
              </w:rPr>
              <w:t xml:space="preserve">easurable, </w:t>
            </w:r>
            <w:r w:rsidR="00191206">
              <w:rPr>
                <w:rFonts w:ascii="Arial" w:eastAsia="Arial" w:hAnsi="Arial" w:cs="Arial"/>
              </w:rPr>
              <w:t>a</w:t>
            </w:r>
            <w:r w:rsidR="004341A1" w:rsidRPr="004341A1">
              <w:rPr>
                <w:rFonts w:ascii="Arial" w:eastAsia="Arial" w:hAnsi="Arial" w:cs="Arial"/>
              </w:rPr>
              <w:t xml:space="preserve">chievable, </w:t>
            </w:r>
            <w:r w:rsidR="00191206">
              <w:rPr>
                <w:rFonts w:ascii="Arial" w:eastAsia="Arial" w:hAnsi="Arial" w:cs="Arial"/>
              </w:rPr>
              <w:t>r</w:t>
            </w:r>
            <w:r w:rsidR="004341A1" w:rsidRPr="004341A1">
              <w:rPr>
                <w:rFonts w:ascii="Arial" w:eastAsia="Arial" w:hAnsi="Arial" w:cs="Arial"/>
              </w:rPr>
              <w:t xml:space="preserve">elevant, and </w:t>
            </w:r>
            <w:r w:rsidR="00191206">
              <w:rPr>
                <w:rFonts w:ascii="Arial" w:eastAsia="Arial" w:hAnsi="Arial" w:cs="Arial"/>
              </w:rPr>
              <w:t>t</w:t>
            </w:r>
            <w:r w:rsidR="004341A1" w:rsidRPr="004341A1">
              <w:rPr>
                <w:rFonts w:ascii="Arial" w:eastAsia="Arial" w:hAnsi="Arial" w:cs="Arial"/>
              </w:rPr>
              <w:t>ime</w:t>
            </w:r>
            <w:r w:rsidR="00191206">
              <w:rPr>
                <w:rFonts w:ascii="Arial" w:eastAsia="Arial" w:hAnsi="Arial" w:cs="Arial"/>
              </w:rPr>
              <w:t>ly</w:t>
            </w:r>
            <w:r w:rsidR="004341A1">
              <w:rPr>
                <w:rFonts w:ascii="Arial" w:eastAsia="Arial" w:hAnsi="Arial" w:cs="Arial"/>
              </w:rPr>
              <w:t>)</w:t>
            </w:r>
            <w:r>
              <w:rPr>
                <w:rFonts w:ascii="Arial" w:eastAsia="Arial" w:hAnsi="Arial" w:cs="Arial"/>
              </w:rPr>
              <w:t xml:space="preserve"> plan for improvement in teaching and/or leadership skills</w:t>
            </w:r>
          </w:p>
        </w:tc>
      </w:tr>
      <w:tr w:rsidR="000A19F6" w14:paraId="1387B167" w14:textId="77777777">
        <w:tc>
          <w:tcPr>
            <w:tcW w:w="4950" w:type="dxa"/>
            <w:tcBorders>
              <w:top w:val="single" w:sz="4" w:space="0" w:color="000000"/>
              <w:bottom w:val="single" w:sz="4" w:space="0" w:color="000000"/>
            </w:tcBorders>
            <w:shd w:val="clear" w:color="auto" w:fill="C9C9C9"/>
          </w:tcPr>
          <w:p w14:paraId="21DC2F5D" w14:textId="77777777" w:rsidR="00D60CC2" w:rsidRPr="00D60CC2" w:rsidRDefault="00CB2B6B" w:rsidP="00D60CC2">
            <w:pPr>
              <w:spacing w:after="0" w:line="240" w:lineRule="auto"/>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sidR="00D60CC2" w:rsidRPr="00D60CC2">
              <w:rPr>
                <w:rFonts w:ascii="Arial" w:eastAsia="Arial" w:hAnsi="Arial" w:cs="Arial"/>
                <w:i/>
              </w:rPr>
              <w:t>Consistently solicits specific performance data, with adaptability and humility, including from learners, that leads to behavior change</w:t>
            </w:r>
          </w:p>
          <w:p w14:paraId="1711C2C7" w14:textId="77777777" w:rsidR="00D60CC2" w:rsidRPr="00D60CC2" w:rsidRDefault="00D60CC2" w:rsidP="00D60CC2">
            <w:pPr>
              <w:spacing w:after="0" w:line="240" w:lineRule="auto"/>
              <w:rPr>
                <w:rFonts w:ascii="Arial" w:eastAsia="Arial" w:hAnsi="Arial" w:cs="Arial"/>
                <w:i/>
              </w:rPr>
            </w:pPr>
          </w:p>
          <w:p w14:paraId="1F6A046B" w14:textId="77777777" w:rsidR="00D60CC2" w:rsidRPr="00D60CC2" w:rsidRDefault="00D60CC2" w:rsidP="00D60CC2">
            <w:pPr>
              <w:spacing w:after="0" w:line="240" w:lineRule="auto"/>
              <w:rPr>
                <w:rFonts w:ascii="Arial" w:eastAsia="Arial" w:hAnsi="Arial" w:cs="Arial"/>
                <w:i/>
              </w:rPr>
            </w:pPr>
            <w:r w:rsidRPr="00D60CC2">
              <w:rPr>
                <w:rFonts w:ascii="Arial" w:eastAsia="Arial" w:hAnsi="Arial" w:cs="Arial"/>
                <w:i/>
              </w:rPr>
              <w:t>Challenges personal assumptions and considers alternatives in narrowing the gap(s) between expectations and actual performance</w:t>
            </w:r>
          </w:p>
          <w:p w14:paraId="41383238" w14:textId="77777777" w:rsidR="00D60CC2" w:rsidRPr="00D60CC2" w:rsidRDefault="00D60CC2" w:rsidP="00D60CC2">
            <w:pPr>
              <w:spacing w:after="0" w:line="240" w:lineRule="auto"/>
              <w:rPr>
                <w:rFonts w:ascii="Arial" w:eastAsia="Arial" w:hAnsi="Arial" w:cs="Arial"/>
                <w:i/>
              </w:rPr>
            </w:pPr>
          </w:p>
          <w:p w14:paraId="2931C189" w14:textId="23EB74C6" w:rsidR="00AC6A10" w:rsidRDefault="00D60CC2" w:rsidP="00D60CC2">
            <w:pPr>
              <w:spacing w:after="0" w:line="240" w:lineRule="auto"/>
              <w:rPr>
                <w:rFonts w:ascii="Arial" w:eastAsia="Arial" w:hAnsi="Arial" w:cs="Arial"/>
                <w:i/>
              </w:rPr>
            </w:pPr>
            <w:r w:rsidRPr="00D60CC2">
              <w:rPr>
                <w:rFonts w:ascii="Arial" w:eastAsia="Arial" w:hAnsi="Arial" w:cs="Arial"/>
                <w:i/>
              </w:rPr>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cBorders>
            <w:shd w:val="clear" w:color="auto" w:fill="C9C9C9"/>
          </w:tcPr>
          <w:p w14:paraId="74DA5ADD" w14:textId="7F0964FE" w:rsidR="00AC6A10" w:rsidRDefault="00CB2B6B">
            <w:pPr>
              <w:numPr>
                <w:ilvl w:val="0"/>
                <w:numId w:val="6"/>
              </w:numPr>
              <w:spacing w:after="0" w:line="240" w:lineRule="auto"/>
              <w:ind w:left="180" w:hanging="209"/>
            </w:pPr>
            <w:r>
              <w:rPr>
                <w:rFonts w:ascii="Arial" w:eastAsia="Arial" w:hAnsi="Arial" w:cs="Arial"/>
              </w:rPr>
              <w:t>(U/G):</w:t>
            </w:r>
            <w:r w:rsidR="00191DAA">
              <w:rPr>
                <w:rFonts w:ascii="Arial" w:eastAsia="Arial" w:hAnsi="Arial" w:cs="Arial"/>
              </w:rPr>
              <w:t xml:space="preserve"> </w:t>
            </w:r>
            <w:r>
              <w:rPr>
                <w:rFonts w:ascii="Arial" w:eastAsia="Arial" w:hAnsi="Arial" w:cs="Arial"/>
              </w:rPr>
              <w:t>Solicits verbal feedback from learners and tracks learner evaluations for comments, both reinforcing and modifying, on goal to provide evidence-based data when doing bedside teaching</w:t>
            </w:r>
          </w:p>
          <w:p w14:paraId="77DCD607" w14:textId="77777777" w:rsidR="00AC6A10" w:rsidRDefault="00AC6A10">
            <w:pPr>
              <w:spacing w:after="0" w:line="240" w:lineRule="auto"/>
              <w:ind w:left="720" w:hanging="209"/>
              <w:rPr>
                <w:rFonts w:ascii="Arial" w:eastAsia="Arial" w:hAnsi="Arial" w:cs="Arial"/>
              </w:rPr>
            </w:pPr>
          </w:p>
          <w:p w14:paraId="301EE8F8" w14:textId="77777777" w:rsidR="00E51307" w:rsidRDefault="00E51307">
            <w:pPr>
              <w:spacing w:after="0" w:line="240" w:lineRule="auto"/>
              <w:ind w:left="720" w:hanging="209"/>
              <w:rPr>
                <w:rFonts w:ascii="Arial" w:eastAsia="Arial" w:hAnsi="Arial" w:cs="Arial"/>
              </w:rPr>
            </w:pPr>
          </w:p>
          <w:p w14:paraId="6E0BD396" w14:textId="61E28B3B" w:rsidR="00AC6A10" w:rsidRDefault="00CB2B6B">
            <w:pPr>
              <w:numPr>
                <w:ilvl w:val="0"/>
                <w:numId w:val="6"/>
              </w:numPr>
              <w:spacing w:after="0" w:line="240" w:lineRule="auto"/>
              <w:ind w:left="180" w:hanging="209"/>
            </w:pPr>
            <w:r>
              <w:rPr>
                <w:rFonts w:ascii="Arial" w:eastAsia="Arial" w:hAnsi="Arial" w:cs="Arial"/>
              </w:rPr>
              <w:t>(C):</w:t>
            </w:r>
            <w:r w:rsidR="00191DAA">
              <w:rPr>
                <w:rFonts w:ascii="Arial" w:eastAsia="Arial" w:hAnsi="Arial" w:cs="Arial"/>
              </w:rPr>
              <w:t xml:space="preserve"> </w:t>
            </w:r>
            <w:r>
              <w:rPr>
                <w:rFonts w:ascii="Arial" w:eastAsia="Arial" w:hAnsi="Arial" w:cs="Arial"/>
              </w:rPr>
              <w:t xml:space="preserve">Reviews workshop evaluation data and makes modifications on best mix of didactics and experiential exercises for the next iteration </w:t>
            </w:r>
          </w:p>
          <w:p w14:paraId="56C103DF" w14:textId="77777777" w:rsidR="00AC6A10" w:rsidRDefault="00AC6A10">
            <w:pPr>
              <w:spacing w:after="0" w:line="240" w:lineRule="auto"/>
              <w:ind w:hanging="209"/>
              <w:rPr>
                <w:rFonts w:ascii="Arial" w:eastAsia="Arial" w:hAnsi="Arial" w:cs="Arial"/>
              </w:rPr>
            </w:pPr>
          </w:p>
          <w:p w14:paraId="45BE6EE2" w14:textId="77777777" w:rsidR="00AC6A10" w:rsidRDefault="00AC6A10">
            <w:pPr>
              <w:spacing w:after="0" w:line="240" w:lineRule="auto"/>
              <w:ind w:hanging="209"/>
              <w:rPr>
                <w:rFonts w:ascii="Arial" w:eastAsia="Arial" w:hAnsi="Arial" w:cs="Arial"/>
              </w:rPr>
            </w:pPr>
          </w:p>
          <w:p w14:paraId="35B0AB05" w14:textId="5B6780D2" w:rsidR="00AC6A10" w:rsidRDefault="00CB2B6B">
            <w:pPr>
              <w:numPr>
                <w:ilvl w:val="0"/>
                <w:numId w:val="6"/>
              </w:numPr>
              <w:spacing w:after="0" w:line="240" w:lineRule="auto"/>
              <w:ind w:left="180" w:hanging="209"/>
            </w:pPr>
            <w:r>
              <w:rPr>
                <w:rFonts w:ascii="Arial" w:eastAsia="Arial" w:hAnsi="Arial" w:cs="Arial"/>
              </w:rPr>
              <w:t>(U/G/C):</w:t>
            </w:r>
            <w:r w:rsidR="00191DAA">
              <w:rPr>
                <w:rFonts w:ascii="Arial" w:eastAsia="Arial" w:hAnsi="Arial" w:cs="Arial"/>
              </w:rPr>
              <w:t xml:space="preserve"> </w:t>
            </w:r>
            <w:r>
              <w:rPr>
                <w:rFonts w:ascii="Arial" w:eastAsia="Arial" w:hAnsi="Arial" w:cs="Arial"/>
              </w:rPr>
              <w:t>U</w:t>
            </w:r>
            <w:r w:rsidR="00EE3379">
              <w:rPr>
                <w:rFonts w:ascii="Arial" w:eastAsia="Arial" w:hAnsi="Arial" w:cs="Arial"/>
              </w:rPr>
              <w:t>s</w:t>
            </w:r>
            <w:r>
              <w:rPr>
                <w:rFonts w:ascii="Arial" w:eastAsia="Arial" w:hAnsi="Arial" w:cs="Arial"/>
              </w:rPr>
              <w:t>es performance improvement methods to iteratively enhance teaching effectiveness with multiple levels of learners in the same clinical setting</w:t>
            </w:r>
          </w:p>
          <w:p w14:paraId="1D0CEA5D" w14:textId="2CC5DD25" w:rsidR="00AC6A10" w:rsidRDefault="00CB2B6B" w:rsidP="00D87B32">
            <w:pPr>
              <w:numPr>
                <w:ilvl w:val="0"/>
                <w:numId w:val="6"/>
              </w:numPr>
              <w:spacing w:after="0" w:line="240" w:lineRule="auto"/>
              <w:ind w:left="180" w:hanging="209"/>
            </w:pPr>
            <w:r>
              <w:rPr>
                <w:rFonts w:ascii="Arial" w:eastAsia="Arial" w:hAnsi="Arial" w:cs="Arial"/>
              </w:rPr>
              <w:t>(U/G): Asks learners for feedback, explicitly names the hierarchy inherent in the learner-teacher relationship, and states, “you have the opportunity to work with lots of different faculty members, whereas I don’t; I would love to hear something that someone else does that you think I should incorporate</w:t>
            </w:r>
            <w:r w:rsidR="00960A20">
              <w:rPr>
                <w:rFonts w:ascii="Arial" w:eastAsia="Arial" w:hAnsi="Arial" w:cs="Arial"/>
              </w:rPr>
              <w:t>,</w:t>
            </w:r>
            <w:r>
              <w:rPr>
                <w:rFonts w:ascii="Arial" w:eastAsia="Arial" w:hAnsi="Arial" w:cs="Arial"/>
              </w:rPr>
              <w:t>” and then incorporates it non-defensively</w:t>
            </w:r>
          </w:p>
        </w:tc>
      </w:tr>
      <w:tr w:rsidR="000A19F6" w14:paraId="56AE3CC4" w14:textId="77777777">
        <w:tc>
          <w:tcPr>
            <w:tcW w:w="4950" w:type="dxa"/>
            <w:tcBorders>
              <w:top w:val="single" w:sz="4" w:space="0" w:color="000000"/>
              <w:bottom w:val="single" w:sz="4" w:space="0" w:color="000000"/>
            </w:tcBorders>
            <w:shd w:val="clear" w:color="auto" w:fill="C9C9C9"/>
          </w:tcPr>
          <w:p w14:paraId="23B5FAB7" w14:textId="77777777" w:rsidR="00CE40D0" w:rsidRPr="00E51307" w:rsidRDefault="00CB2B6B" w:rsidP="00CE40D0">
            <w:pPr>
              <w:spacing w:after="0" w:line="240" w:lineRule="auto"/>
              <w:rPr>
                <w:rFonts w:ascii="Arial" w:eastAsia="Arial" w:hAnsi="Arial" w:cs="Arial"/>
                <w:i/>
                <w:iCs/>
              </w:rPr>
            </w:pPr>
            <w:r>
              <w:rPr>
                <w:rFonts w:ascii="Arial" w:eastAsia="Arial" w:hAnsi="Arial" w:cs="Arial"/>
                <w:b/>
              </w:rPr>
              <w:t>Level 5</w:t>
            </w:r>
            <w:r>
              <w:rPr>
                <w:rFonts w:ascii="Arial" w:eastAsia="Arial" w:hAnsi="Arial" w:cs="Arial"/>
              </w:rPr>
              <w:t xml:space="preserve"> </w:t>
            </w:r>
            <w:r w:rsidR="00CE40D0" w:rsidRPr="00E51307">
              <w:rPr>
                <w:rFonts w:ascii="Arial" w:eastAsia="Arial" w:hAnsi="Arial" w:cs="Arial"/>
                <w:i/>
                <w:iCs/>
              </w:rPr>
              <w:t>Role models consistently seeking performance data with adaptability and humility and making positive behavior changes</w:t>
            </w:r>
          </w:p>
          <w:p w14:paraId="175FF5DB" w14:textId="77777777" w:rsidR="00CE40D0" w:rsidRPr="00E51307" w:rsidRDefault="00CE40D0" w:rsidP="00CE40D0">
            <w:pPr>
              <w:spacing w:after="0" w:line="240" w:lineRule="auto"/>
              <w:rPr>
                <w:rFonts w:ascii="Arial" w:eastAsia="Arial" w:hAnsi="Arial" w:cs="Arial"/>
                <w:i/>
                <w:iCs/>
              </w:rPr>
            </w:pPr>
          </w:p>
          <w:p w14:paraId="3AE3E98D" w14:textId="77777777" w:rsidR="00CE40D0" w:rsidRPr="00E51307" w:rsidRDefault="00CE40D0" w:rsidP="00CE40D0">
            <w:pPr>
              <w:spacing w:after="0" w:line="240" w:lineRule="auto"/>
              <w:rPr>
                <w:rFonts w:ascii="Arial" w:eastAsia="Arial" w:hAnsi="Arial" w:cs="Arial"/>
                <w:i/>
                <w:iCs/>
              </w:rPr>
            </w:pPr>
            <w:r w:rsidRPr="00E51307">
              <w:rPr>
                <w:rFonts w:ascii="Arial" w:eastAsia="Arial" w:hAnsi="Arial" w:cs="Arial"/>
                <w:i/>
                <w:iCs/>
              </w:rPr>
              <w:t>Coaches others on reflective practice</w:t>
            </w:r>
          </w:p>
          <w:p w14:paraId="5483A7EE" w14:textId="77777777" w:rsidR="00CE40D0" w:rsidRPr="00E51307" w:rsidRDefault="00CE40D0" w:rsidP="00CE40D0">
            <w:pPr>
              <w:spacing w:after="0" w:line="240" w:lineRule="auto"/>
              <w:rPr>
                <w:rFonts w:ascii="Arial" w:eastAsia="Arial" w:hAnsi="Arial" w:cs="Arial"/>
                <w:i/>
                <w:iCs/>
              </w:rPr>
            </w:pPr>
          </w:p>
          <w:p w14:paraId="59CE29E7" w14:textId="77777777" w:rsidR="00CE40D0" w:rsidRPr="00E51307" w:rsidRDefault="00CE40D0" w:rsidP="00CE40D0">
            <w:pPr>
              <w:spacing w:after="0" w:line="240" w:lineRule="auto"/>
              <w:rPr>
                <w:rFonts w:ascii="Arial" w:eastAsia="Arial" w:hAnsi="Arial" w:cs="Arial"/>
                <w:i/>
                <w:iCs/>
              </w:rPr>
            </w:pPr>
          </w:p>
          <w:p w14:paraId="6D4934CF" w14:textId="428D7A07" w:rsidR="00AC6A10" w:rsidRDefault="00CE40D0" w:rsidP="00CE40D0">
            <w:pPr>
              <w:spacing w:after="0" w:line="240" w:lineRule="auto"/>
              <w:rPr>
                <w:rFonts w:ascii="Arial" w:eastAsia="Arial" w:hAnsi="Arial" w:cs="Arial"/>
                <w:i/>
              </w:rPr>
            </w:pPr>
            <w:r w:rsidRPr="00E51307">
              <w:rPr>
                <w:rFonts w:ascii="Arial" w:eastAsia="Arial" w:hAnsi="Arial" w:cs="Arial"/>
                <w:i/>
                <w:iCs/>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2C7BD672" w14:textId="0582F333" w:rsidR="00AC6A10" w:rsidRDefault="00CB2B6B">
            <w:pPr>
              <w:numPr>
                <w:ilvl w:val="0"/>
                <w:numId w:val="6"/>
              </w:numPr>
              <w:spacing w:after="0" w:line="240" w:lineRule="auto"/>
              <w:ind w:left="180" w:hanging="209"/>
            </w:pPr>
            <w:r>
              <w:rPr>
                <w:rFonts w:ascii="Arial" w:eastAsia="Arial" w:hAnsi="Arial" w:cs="Arial"/>
              </w:rPr>
              <w:t>(U/G/C):</w:t>
            </w:r>
            <w:r w:rsidR="00960A20">
              <w:rPr>
                <w:rFonts w:ascii="Arial" w:eastAsia="Arial" w:hAnsi="Arial" w:cs="Arial"/>
              </w:rPr>
              <w:t xml:space="preserve"> </w:t>
            </w:r>
            <w:r>
              <w:rPr>
                <w:rFonts w:ascii="Arial" w:eastAsia="Arial" w:hAnsi="Arial" w:cs="Arial"/>
              </w:rPr>
              <w:t>Delivers regional or national conference presentation on impact and methods of reflective practices in improving teaching performances</w:t>
            </w:r>
          </w:p>
          <w:p w14:paraId="25DEA6F6" w14:textId="2D887019" w:rsidR="00AC6A10" w:rsidRDefault="00AC6A10">
            <w:pPr>
              <w:spacing w:after="0" w:line="240" w:lineRule="auto"/>
              <w:ind w:left="720" w:hanging="209"/>
              <w:rPr>
                <w:rFonts w:ascii="Arial" w:eastAsia="Arial" w:hAnsi="Arial" w:cs="Arial"/>
              </w:rPr>
            </w:pPr>
          </w:p>
          <w:p w14:paraId="71AB7680" w14:textId="77777777" w:rsidR="00E51307" w:rsidRDefault="00E51307">
            <w:pPr>
              <w:spacing w:after="0" w:line="240" w:lineRule="auto"/>
              <w:ind w:left="720" w:hanging="209"/>
              <w:rPr>
                <w:rFonts w:ascii="Arial" w:eastAsia="Arial" w:hAnsi="Arial" w:cs="Arial"/>
              </w:rPr>
            </w:pPr>
          </w:p>
          <w:p w14:paraId="69B7F325" w14:textId="518350AB" w:rsidR="00AC6A10" w:rsidRDefault="00CB2B6B">
            <w:pPr>
              <w:numPr>
                <w:ilvl w:val="0"/>
                <w:numId w:val="6"/>
              </w:numPr>
              <w:spacing w:after="0" w:line="240" w:lineRule="auto"/>
              <w:ind w:left="180" w:hanging="209"/>
            </w:pPr>
            <w:r>
              <w:rPr>
                <w:rFonts w:ascii="Arial" w:eastAsia="Arial" w:hAnsi="Arial" w:cs="Arial"/>
              </w:rPr>
              <w:t>(U/G/C):</w:t>
            </w:r>
            <w:r w:rsidR="00960A20">
              <w:rPr>
                <w:rFonts w:ascii="Arial" w:eastAsia="Arial" w:hAnsi="Arial" w:cs="Arial"/>
              </w:rPr>
              <w:t xml:space="preserve"> </w:t>
            </w:r>
            <w:r>
              <w:rPr>
                <w:rFonts w:ascii="Arial" w:eastAsia="Arial" w:hAnsi="Arial" w:cs="Arial"/>
              </w:rPr>
              <w:t xml:space="preserve">Serves as senior mentor to clinical educator faculty </w:t>
            </w:r>
            <w:r w:rsidR="005A2B61">
              <w:rPr>
                <w:rFonts w:ascii="Arial" w:eastAsia="Arial" w:hAnsi="Arial" w:cs="Arial"/>
              </w:rPr>
              <w:t xml:space="preserve">members </w:t>
            </w:r>
            <w:r>
              <w:rPr>
                <w:rFonts w:ascii="Arial" w:eastAsia="Arial" w:hAnsi="Arial" w:cs="Arial"/>
              </w:rPr>
              <w:t xml:space="preserve">using humble inquiry and best mentorship practices </w:t>
            </w:r>
          </w:p>
          <w:p w14:paraId="50F7D318" w14:textId="77777777" w:rsidR="00AC6A10" w:rsidRDefault="00AC6A10">
            <w:pPr>
              <w:spacing w:after="0" w:line="240" w:lineRule="auto"/>
              <w:ind w:left="720" w:hanging="209"/>
              <w:rPr>
                <w:rFonts w:ascii="Arial" w:eastAsia="Arial" w:hAnsi="Arial" w:cs="Arial"/>
              </w:rPr>
            </w:pPr>
          </w:p>
          <w:p w14:paraId="4E6A14D6" w14:textId="005BCDE3" w:rsidR="00AC6A10" w:rsidRDefault="00CB2B6B">
            <w:pPr>
              <w:numPr>
                <w:ilvl w:val="0"/>
                <w:numId w:val="6"/>
              </w:numPr>
              <w:spacing w:after="0" w:line="240" w:lineRule="auto"/>
              <w:ind w:left="180" w:hanging="209"/>
            </w:pPr>
            <w:r>
              <w:rPr>
                <w:rFonts w:ascii="Arial" w:eastAsia="Arial" w:hAnsi="Arial" w:cs="Arial"/>
              </w:rPr>
              <w:t>(U/G/C):</w:t>
            </w:r>
            <w:r w:rsidR="00960A20">
              <w:rPr>
                <w:rFonts w:ascii="Arial" w:eastAsia="Arial" w:hAnsi="Arial" w:cs="Arial"/>
              </w:rPr>
              <w:t xml:space="preserve"> </w:t>
            </w:r>
            <w:r>
              <w:rPr>
                <w:rFonts w:ascii="Arial" w:eastAsia="Arial" w:hAnsi="Arial" w:cs="Arial"/>
              </w:rPr>
              <w:t xml:space="preserve">As a leader or mentor, guides a junior faculty member who is an </w:t>
            </w:r>
            <w:r w:rsidR="004645BF">
              <w:rPr>
                <w:rFonts w:ascii="Arial" w:eastAsia="Arial" w:hAnsi="Arial" w:cs="Arial"/>
              </w:rPr>
              <w:t>a</w:t>
            </w:r>
            <w:r>
              <w:rPr>
                <w:rFonts w:ascii="Arial" w:eastAsia="Arial" w:hAnsi="Arial" w:cs="Arial"/>
              </w:rPr>
              <w:t xml:space="preserve">ssociate </w:t>
            </w:r>
            <w:r w:rsidR="004645BF">
              <w:rPr>
                <w:rFonts w:ascii="Arial" w:eastAsia="Arial" w:hAnsi="Arial" w:cs="Arial"/>
              </w:rPr>
              <w:t>p</w:t>
            </w:r>
            <w:r>
              <w:rPr>
                <w:rFonts w:ascii="Arial" w:eastAsia="Arial" w:hAnsi="Arial" w:cs="Arial"/>
              </w:rPr>
              <w:t xml:space="preserve">rogram </w:t>
            </w:r>
            <w:r w:rsidR="004645BF">
              <w:rPr>
                <w:rFonts w:ascii="Arial" w:eastAsia="Arial" w:hAnsi="Arial" w:cs="Arial"/>
              </w:rPr>
              <w:t>d</w:t>
            </w:r>
            <w:r>
              <w:rPr>
                <w:rFonts w:ascii="Arial" w:eastAsia="Arial" w:hAnsi="Arial" w:cs="Arial"/>
              </w:rPr>
              <w:t xml:space="preserve">irector through a self-assessment and impels further self-reflection in the process of creating a detailed </w:t>
            </w:r>
            <w:r w:rsidR="004F2548">
              <w:rPr>
                <w:rFonts w:ascii="Arial" w:eastAsia="Arial" w:hAnsi="Arial" w:cs="Arial"/>
              </w:rPr>
              <w:t>three</w:t>
            </w:r>
            <w:r>
              <w:rPr>
                <w:rFonts w:ascii="Arial" w:eastAsia="Arial" w:hAnsi="Arial" w:cs="Arial"/>
              </w:rPr>
              <w:t xml:space="preserve">-year career development plan </w:t>
            </w:r>
          </w:p>
        </w:tc>
      </w:tr>
      <w:tr w:rsidR="000A19F6" w14:paraId="758140AB" w14:textId="77777777">
        <w:tc>
          <w:tcPr>
            <w:tcW w:w="4950" w:type="dxa"/>
            <w:shd w:val="clear" w:color="auto" w:fill="FFD965"/>
          </w:tcPr>
          <w:p w14:paraId="755E2209" w14:textId="77777777" w:rsidR="00AC6A10" w:rsidRDefault="00CB2B6B">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374CB69F" w14:textId="77777777" w:rsidR="00AC6A10" w:rsidRDefault="00CB2B6B">
            <w:pPr>
              <w:numPr>
                <w:ilvl w:val="0"/>
                <w:numId w:val="6"/>
              </w:numPr>
              <w:spacing w:after="0" w:line="240" w:lineRule="auto"/>
              <w:ind w:left="180" w:hanging="209"/>
            </w:pPr>
            <w:r>
              <w:rPr>
                <w:rFonts w:ascii="Arial" w:eastAsia="Arial" w:hAnsi="Arial" w:cs="Arial"/>
              </w:rPr>
              <w:t xml:space="preserve">Direct observation </w:t>
            </w:r>
          </w:p>
          <w:p w14:paraId="1506B546" w14:textId="77777777" w:rsidR="00AC6A10" w:rsidRDefault="00CB2B6B">
            <w:pPr>
              <w:numPr>
                <w:ilvl w:val="0"/>
                <w:numId w:val="6"/>
              </w:numPr>
              <w:spacing w:after="0" w:line="240" w:lineRule="auto"/>
              <w:ind w:left="180" w:hanging="209"/>
            </w:pPr>
            <w:r>
              <w:rPr>
                <w:rFonts w:ascii="Arial" w:eastAsia="Arial" w:hAnsi="Arial" w:cs="Arial"/>
              </w:rPr>
              <w:t xml:space="preserve">Educator portfolio </w:t>
            </w:r>
          </w:p>
          <w:p w14:paraId="3D650B28" w14:textId="77777777" w:rsidR="00AC6A10" w:rsidRDefault="00CB2B6B">
            <w:pPr>
              <w:numPr>
                <w:ilvl w:val="0"/>
                <w:numId w:val="6"/>
              </w:numPr>
              <w:spacing w:after="0" w:line="240" w:lineRule="auto"/>
              <w:ind w:left="180" w:hanging="209"/>
            </w:pPr>
            <w:r>
              <w:rPr>
                <w:rFonts w:ascii="Arial" w:eastAsia="Arial" w:hAnsi="Arial" w:cs="Arial"/>
              </w:rPr>
              <w:t>Faculty-observed structured teaching</w:t>
            </w:r>
          </w:p>
          <w:p w14:paraId="6869D75E" w14:textId="77777777" w:rsidR="00AC6A10" w:rsidRDefault="00CB2B6B">
            <w:pPr>
              <w:numPr>
                <w:ilvl w:val="0"/>
                <w:numId w:val="6"/>
              </w:numPr>
              <w:spacing w:after="0" w:line="240" w:lineRule="auto"/>
              <w:ind w:left="180" w:hanging="209"/>
            </w:pPr>
            <w:r>
              <w:rPr>
                <w:rFonts w:ascii="Arial" w:eastAsia="Arial" w:hAnsi="Arial" w:cs="Arial"/>
              </w:rPr>
              <w:t>Learner feedback</w:t>
            </w:r>
          </w:p>
          <w:p w14:paraId="3F78292F" w14:textId="77777777" w:rsidR="00AC6A10" w:rsidRDefault="00CB2B6B">
            <w:pPr>
              <w:numPr>
                <w:ilvl w:val="0"/>
                <w:numId w:val="6"/>
              </w:numPr>
              <w:spacing w:after="0" w:line="240" w:lineRule="auto"/>
              <w:ind w:left="180" w:hanging="209"/>
            </w:pPr>
            <w:r>
              <w:rPr>
                <w:rFonts w:ascii="Arial" w:eastAsia="Arial" w:hAnsi="Arial" w:cs="Arial"/>
              </w:rPr>
              <w:t>Learner outcomes</w:t>
            </w:r>
          </w:p>
          <w:p w14:paraId="5DA67D70" w14:textId="77777777" w:rsidR="00D87B32" w:rsidRPr="00D87B32" w:rsidRDefault="00D87B32">
            <w:pPr>
              <w:numPr>
                <w:ilvl w:val="0"/>
                <w:numId w:val="6"/>
              </w:numPr>
              <w:spacing w:after="0" w:line="240" w:lineRule="auto"/>
              <w:ind w:left="180" w:hanging="209"/>
            </w:pPr>
            <w:r>
              <w:rPr>
                <w:rFonts w:ascii="Arial" w:eastAsia="Arial" w:hAnsi="Arial" w:cs="Arial"/>
              </w:rPr>
              <w:t xml:space="preserve">Journaling </w:t>
            </w:r>
          </w:p>
          <w:p w14:paraId="7FD0C976" w14:textId="45014AFC" w:rsidR="00AC6A10" w:rsidRDefault="00CB2B6B">
            <w:pPr>
              <w:numPr>
                <w:ilvl w:val="0"/>
                <w:numId w:val="6"/>
              </w:numPr>
              <w:spacing w:after="0" w:line="240" w:lineRule="auto"/>
              <w:ind w:left="180" w:hanging="209"/>
            </w:pPr>
            <w:r>
              <w:rPr>
                <w:rFonts w:ascii="Arial" w:eastAsia="Arial" w:hAnsi="Arial" w:cs="Arial"/>
              </w:rPr>
              <w:t>Multisource feedback</w:t>
            </w:r>
          </w:p>
          <w:p w14:paraId="07CDA876" w14:textId="77777777" w:rsidR="00AC6A10" w:rsidRDefault="00CB2B6B">
            <w:pPr>
              <w:numPr>
                <w:ilvl w:val="0"/>
                <w:numId w:val="6"/>
              </w:numPr>
              <w:spacing w:after="0" w:line="240" w:lineRule="auto"/>
              <w:ind w:left="180" w:hanging="209"/>
            </w:pPr>
            <w:r>
              <w:rPr>
                <w:rFonts w:ascii="Arial" w:eastAsia="Arial" w:hAnsi="Arial" w:cs="Arial"/>
              </w:rPr>
              <w:t>Performance assessment and review</w:t>
            </w:r>
          </w:p>
          <w:p w14:paraId="43141BF4" w14:textId="1C3812F2" w:rsidR="00AC6A10" w:rsidRDefault="00CB2B6B" w:rsidP="00D87B32">
            <w:pPr>
              <w:numPr>
                <w:ilvl w:val="0"/>
                <w:numId w:val="6"/>
              </w:numPr>
              <w:spacing w:after="0" w:line="240" w:lineRule="auto"/>
              <w:ind w:left="180" w:hanging="209"/>
            </w:pPr>
            <w:r>
              <w:rPr>
                <w:rFonts w:ascii="Arial" w:eastAsia="Arial" w:hAnsi="Arial" w:cs="Arial"/>
              </w:rPr>
              <w:t xml:space="preserve">Self-assessment </w:t>
            </w:r>
          </w:p>
        </w:tc>
      </w:tr>
      <w:tr w:rsidR="000A19F6" w14:paraId="259702BC" w14:textId="77777777">
        <w:trPr>
          <w:trHeight w:val="80"/>
        </w:trPr>
        <w:tc>
          <w:tcPr>
            <w:tcW w:w="4950" w:type="dxa"/>
            <w:shd w:val="clear" w:color="auto" w:fill="A8D08D"/>
          </w:tcPr>
          <w:p w14:paraId="7A9AE8F0" w14:textId="77777777" w:rsidR="00AC6A10" w:rsidRDefault="00CB2B6B">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23E7331B" w14:textId="77777777" w:rsidR="00AC6A10" w:rsidRDefault="00CB2B6B">
            <w:pPr>
              <w:numPr>
                <w:ilvl w:val="0"/>
                <w:numId w:val="4"/>
              </w:numPr>
              <w:spacing w:after="0" w:line="240" w:lineRule="auto"/>
              <w:ind w:left="180" w:hanging="180"/>
            </w:pPr>
            <w:r>
              <w:rPr>
                <w:rFonts w:ascii="Arial" w:eastAsia="Arial" w:hAnsi="Arial" w:cs="Arial"/>
              </w:rPr>
              <w:t>The basic elements of reflective practice are cognitive, affective, and behavioral</w:t>
            </w:r>
            <w:r>
              <w:rPr>
                <w:rFonts w:ascii="Arial" w:eastAsia="Arial" w:hAnsi="Arial" w:cs="Arial"/>
                <w:sz w:val="14"/>
                <w:szCs w:val="14"/>
              </w:rPr>
              <w:t xml:space="preserve"> </w:t>
            </w:r>
          </w:p>
          <w:p w14:paraId="61401506" w14:textId="77777777" w:rsidR="00620269" w:rsidRDefault="00620269" w:rsidP="00620269">
            <w:pPr>
              <w:numPr>
                <w:ilvl w:val="0"/>
                <w:numId w:val="4"/>
              </w:numPr>
              <w:spacing w:after="0" w:line="240" w:lineRule="auto"/>
              <w:ind w:left="180" w:hanging="180"/>
              <w:rPr>
                <w:rFonts w:ascii="Arial" w:eastAsia="Arial" w:hAnsi="Arial" w:cs="Arial"/>
              </w:rPr>
            </w:pPr>
            <w:r>
              <w:rPr>
                <w:rFonts w:ascii="Arial" w:eastAsia="Arial" w:hAnsi="Arial" w:cs="Arial"/>
              </w:rPr>
              <w:lastRenderedPageBreak/>
              <w:t xml:space="preserve">Bryson D. Continuing professional development and journaling. </w:t>
            </w:r>
            <w:r w:rsidRPr="00D87B32">
              <w:rPr>
                <w:rFonts w:ascii="Arial" w:eastAsia="Arial" w:hAnsi="Arial" w:cs="Arial"/>
                <w:i/>
                <w:iCs/>
              </w:rPr>
              <w:t>J Vis Commun Med</w:t>
            </w:r>
            <w:r>
              <w:rPr>
                <w:rFonts w:ascii="Arial" w:eastAsia="Arial" w:hAnsi="Arial" w:cs="Arial"/>
              </w:rPr>
              <w:t>. 2021 Oct;44(4):198-200. doi: 10.1080/17453054.2021.1974292. Epub 2021 Sep 13. PMID: 34514942.</w:t>
            </w:r>
          </w:p>
          <w:p w14:paraId="074C10EB" w14:textId="3C248CF3" w:rsidR="00620269" w:rsidRDefault="00620269" w:rsidP="00620269">
            <w:pPr>
              <w:numPr>
                <w:ilvl w:val="0"/>
                <w:numId w:val="4"/>
              </w:numPr>
              <w:spacing w:after="0" w:line="240" w:lineRule="auto"/>
              <w:ind w:left="180" w:hanging="180"/>
              <w:rPr>
                <w:rFonts w:ascii="Arial" w:eastAsia="Arial" w:hAnsi="Arial" w:cs="Arial"/>
              </w:rPr>
            </w:pPr>
            <w:r>
              <w:rPr>
                <w:rFonts w:ascii="Arial" w:eastAsia="Arial" w:hAnsi="Arial" w:cs="Arial"/>
              </w:rPr>
              <w:t xml:space="preserve">Grant A, McKimm J, Murphy F. </w:t>
            </w:r>
            <w:r w:rsidRPr="006C5843">
              <w:rPr>
                <w:rFonts w:ascii="Arial" w:eastAsia="Arial" w:hAnsi="Arial" w:cs="Arial"/>
                <w:i/>
                <w:iCs/>
              </w:rPr>
              <w:t>Developing Reflective Practice: A Guide for Medical Students, Doctors, and Teachers.</w:t>
            </w:r>
            <w:r>
              <w:rPr>
                <w:rFonts w:ascii="Arial" w:eastAsia="Arial" w:hAnsi="Arial" w:cs="Arial"/>
              </w:rPr>
              <w:t xml:space="preserve"> Wiley Blackwell, 2017.</w:t>
            </w:r>
          </w:p>
          <w:p w14:paraId="77A04648" w14:textId="48D3E55D" w:rsidR="00AC6A10" w:rsidRDefault="00CB2B6B">
            <w:pPr>
              <w:numPr>
                <w:ilvl w:val="0"/>
                <w:numId w:val="4"/>
              </w:numPr>
              <w:spacing w:after="0" w:line="240" w:lineRule="auto"/>
              <w:ind w:left="180" w:hanging="180"/>
            </w:pPr>
            <w:hyperlink r:id="rId15">
              <w:r w:rsidRPr="00E56D3E">
                <w:rPr>
                  <w:rFonts w:ascii="Arial" w:eastAsia="Arial" w:hAnsi="Arial" w:cs="Arial"/>
                  <w:sz w:val="14"/>
                  <w:szCs w:val="14"/>
                  <w:lang w:val="es-ES"/>
                </w:rPr>
                <w:t xml:space="preserve"> </w:t>
              </w:r>
            </w:hyperlink>
            <w:hyperlink r:id="rId16">
              <w:r w:rsidRPr="00E56D3E">
                <w:rPr>
                  <w:rFonts w:ascii="Arial" w:eastAsia="Arial" w:hAnsi="Arial" w:cs="Arial"/>
                  <w:lang w:val="es-ES"/>
                </w:rPr>
                <w:t>Hojat M</w:t>
              </w:r>
            </w:hyperlink>
            <w:r w:rsidRPr="00E56D3E">
              <w:rPr>
                <w:rFonts w:ascii="Arial" w:eastAsia="Arial" w:hAnsi="Arial" w:cs="Arial"/>
                <w:lang w:val="es-ES"/>
              </w:rPr>
              <w:t>,</w:t>
            </w:r>
            <w:hyperlink r:id="rId17">
              <w:r w:rsidRPr="00E56D3E">
                <w:rPr>
                  <w:rFonts w:ascii="Arial" w:eastAsia="Arial" w:hAnsi="Arial" w:cs="Arial"/>
                  <w:lang w:val="es-ES"/>
                </w:rPr>
                <w:t xml:space="preserve"> Veloski JJ</w:t>
              </w:r>
            </w:hyperlink>
            <w:r w:rsidRPr="00E56D3E">
              <w:rPr>
                <w:rFonts w:ascii="Arial" w:eastAsia="Arial" w:hAnsi="Arial" w:cs="Arial"/>
                <w:lang w:val="es-ES"/>
              </w:rPr>
              <w:t>,</w:t>
            </w:r>
            <w:hyperlink r:id="rId18">
              <w:r w:rsidRPr="00E56D3E">
                <w:rPr>
                  <w:rFonts w:ascii="Arial" w:eastAsia="Arial" w:hAnsi="Arial" w:cs="Arial"/>
                  <w:lang w:val="es-ES"/>
                </w:rPr>
                <w:t xml:space="preserve"> Gonnella JS</w:t>
              </w:r>
            </w:hyperlink>
            <w:r w:rsidRPr="00E56D3E">
              <w:rPr>
                <w:rFonts w:ascii="Arial" w:eastAsia="Arial" w:hAnsi="Arial" w:cs="Arial"/>
                <w:lang w:val="es-ES"/>
              </w:rPr>
              <w:t xml:space="preserve">. </w:t>
            </w:r>
            <w:r>
              <w:rPr>
                <w:rFonts w:ascii="Arial" w:eastAsia="Arial" w:hAnsi="Arial" w:cs="Arial"/>
              </w:rPr>
              <w:t xml:space="preserve">Measurement and correlates of physicians' lifelong learning. </w:t>
            </w:r>
            <w:r>
              <w:rPr>
                <w:rFonts w:ascii="Arial" w:eastAsia="Arial" w:hAnsi="Arial" w:cs="Arial"/>
                <w:i/>
              </w:rPr>
              <w:t>Academic Medicine.</w:t>
            </w:r>
            <w:r>
              <w:rPr>
                <w:rFonts w:ascii="Arial" w:eastAsia="Arial" w:hAnsi="Arial" w:cs="Arial"/>
              </w:rPr>
              <w:t xml:space="preserve"> 2009;84(8):1066-1074.</w:t>
            </w:r>
            <w:hyperlink r:id="rId19">
              <w:r>
                <w:rPr>
                  <w:rFonts w:ascii="Arial" w:eastAsia="Arial" w:hAnsi="Arial" w:cs="Arial"/>
                </w:rPr>
                <w:t xml:space="preserve"> </w:t>
              </w:r>
            </w:hyperlink>
            <w:hyperlink r:id="rId20" w:history="1">
              <w:r w:rsidR="006C41C4" w:rsidRPr="00D04E5A">
                <w:rPr>
                  <w:rStyle w:val="Hyperlink"/>
                  <w:rFonts w:ascii="Arial" w:eastAsia="Arial" w:hAnsi="Arial" w:cs="Arial"/>
                </w:rPr>
                <w:t>https://journals.lww.com/academicmedicine/fulltext/2009/08000/Measurement_and_Correlates_of_Physicians__Lifelong.21.aspx</w:t>
              </w:r>
            </w:hyperlink>
            <w:r>
              <w:rPr>
                <w:rFonts w:ascii="Arial" w:eastAsia="Arial" w:hAnsi="Arial" w:cs="Arial"/>
              </w:rPr>
              <w:t>.</w:t>
            </w:r>
          </w:p>
          <w:p w14:paraId="7406A156" w14:textId="77777777" w:rsidR="00AC6A10" w:rsidRDefault="00CB2B6B">
            <w:pPr>
              <w:numPr>
                <w:ilvl w:val="0"/>
                <w:numId w:val="4"/>
              </w:numPr>
              <w:spacing w:after="0" w:line="240" w:lineRule="auto"/>
              <w:ind w:left="180" w:hanging="180"/>
              <w:rPr>
                <w:rFonts w:ascii="Arial" w:eastAsia="Arial" w:hAnsi="Arial" w:cs="Arial"/>
              </w:rPr>
            </w:pPr>
            <w:r>
              <w:rPr>
                <w:rFonts w:ascii="Arial" w:eastAsia="Arial" w:hAnsi="Arial" w:cs="Arial"/>
              </w:rPr>
              <w:t xml:space="preserve">Karnieli-Miller O. Reflective practice in the teaching of communication skills. </w:t>
            </w:r>
            <w:r>
              <w:rPr>
                <w:rFonts w:ascii="Arial" w:eastAsia="Arial" w:hAnsi="Arial" w:cs="Arial"/>
                <w:i/>
              </w:rPr>
              <w:t xml:space="preserve">Pat Educ Couns </w:t>
            </w:r>
            <w:r>
              <w:rPr>
                <w:rFonts w:ascii="Arial" w:eastAsia="Arial" w:hAnsi="Arial" w:cs="Arial"/>
              </w:rPr>
              <w:t>2020;103:2166-2172.</w:t>
            </w:r>
          </w:p>
          <w:p w14:paraId="68A1E339" w14:textId="4A25C39F" w:rsidR="00AC6A10" w:rsidRDefault="00CB2B6B" w:rsidP="006C41C4">
            <w:pPr>
              <w:numPr>
                <w:ilvl w:val="0"/>
                <w:numId w:val="6"/>
              </w:numPr>
              <w:spacing w:after="0" w:line="240" w:lineRule="auto"/>
              <w:ind w:left="180" w:hanging="209"/>
            </w:pPr>
            <w:r>
              <w:rPr>
                <w:rFonts w:ascii="Arial" w:eastAsia="Arial" w:hAnsi="Arial" w:cs="Arial"/>
              </w:rPr>
              <w:t xml:space="preserve">Lockspeiser TM, Schmitter PA, Lane JL, Hanson JL, Rosenberg AA, Park YS. Assessing residents’ written learning goals and goal writing skill: validity evidence for the learning goal scoring rubric. </w:t>
            </w:r>
            <w:r>
              <w:rPr>
                <w:rFonts w:ascii="Arial" w:eastAsia="Arial" w:hAnsi="Arial" w:cs="Arial"/>
                <w:i/>
              </w:rPr>
              <w:t>Academic Medicine</w:t>
            </w:r>
            <w:r>
              <w:rPr>
                <w:rFonts w:ascii="Arial" w:eastAsia="Arial" w:hAnsi="Arial" w:cs="Arial"/>
              </w:rPr>
              <w:t>. 2013;88(10):1558-1563.</w:t>
            </w:r>
            <w:hyperlink r:id="rId21">
              <w:r>
                <w:rPr>
                  <w:rFonts w:ascii="Arial" w:eastAsia="Arial" w:hAnsi="Arial" w:cs="Arial"/>
                </w:rPr>
                <w:t xml:space="preserve"> </w:t>
              </w:r>
            </w:hyperlink>
            <w:hyperlink r:id="rId22" w:history="1">
              <w:r w:rsidR="006C41C4" w:rsidRPr="00D04E5A">
                <w:rPr>
                  <w:rStyle w:val="Hyperlink"/>
                  <w:rFonts w:ascii="Arial" w:eastAsia="Arial" w:hAnsi="Arial" w:cs="Arial"/>
                </w:rPr>
                <w:t>https://journals.lww.com/academicmedicine/fulltext/2013/10000/Assessing_Residents__Written_Learning_Goals_and.39.aspx</w:t>
              </w:r>
            </w:hyperlink>
            <w:r>
              <w:rPr>
                <w:rFonts w:ascii="Arial" w:eastAsia="Arial" w:hAnsi="Arial" w:cs="Arial"/>
              </w:rPr>
              <w:t>.</w:t>
            </w:r>
          </w:p>
        </w:tc>
      </w:tr>
    </w:tbl>
    <w:p w14:paraId="2D50B7E5" w14:textId="77777777" w:rsidR="00AC6A10" w:rsidRDefault="00CB2B6B">
      <w:pPr>
        <w:spacing w:line="276" w:lineRule="auto"/>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E3379" w14:paraId="2152B5AF" w14:textId="77777777">
        <w:trPr>
          <w:trHeight w:val="769"/>
        </w:trPr>
        <w:tc>
          <w:tcPr>
            <w:tcW w:w="14125" w:type="dxa"/>
            <w:gridSpan w:val="2"/>
            <w:shd w:val="clear" w:color="auto" w:fill="9CC3E5"/>
          </w:tcPr>
          <w:p w14:paraId="2EF0BF62" w14:textId="008BCFE3" w:rsidR="00AC6A10" w:rsidRDefault="00CB2B6B">
            <w:pPr>
              <w:keepNext/>
              <w:spacing w:after="0" w:line="240" w:lineRule="auto"/>
              <w:jc w:val="center"/>
              <w:rPr>
                <w:rFonts w:ascii="Arial" w:eastAsia="Arial" w:hAnsi="Arial" w:cs="Arial"/>
                <w:b/>
              </w:rPr>
            </w:pPr>
            <w:r>
              <w:rPr>
                <w:rFonts w:ascii="Arial" w:eastAsia="Arial" w:hAnsi="Arial" w:cs="Arial"/>
                <w:b/>
              </w:rPr>
              <w:lastRenderedPageBreak/>
              <w:t>Universal Pillar 2: Well-Being</w:t>
            </w:r>
          </w:p>
          <w:p w14:paraId="64EADDFA" w14:textId="77777777" w:rsidR="00AC6A10" w:rsidRDefault="00CB2B6B" w:rsidP="00C150EB">
            <w:pPr>
              <w:keepNext/>
              <w:spacing w:after="0" w:line="240" w:lineRule="auto"/>
              <w:rPr>
                <w:rFonts w:ascii="Arial" w:eastAsia="Arial" w:hAnsi="Arial" w:cs="Arial"/>
                <w:b/>
              </w:rPr>
            </w:pPr>
            <w:r>
              <w:rPr>
                <w:rFonts w:ascii="Arial" w:eastAsia="Arial" w:hAnsi="Arial" w:cs="Arial"/>
                <w:b/>
              </w:rPr>
              <w:t>Overall Intent:</w:t>
            </w:r>
            <w:r>
              <w:rPr>
                <w:rFonts w:ascii="Arial" w:eastAsia="Arial" w:hAnsi="Arial" w:cs="Arial"/>
              </w:rPr>
              <w:t xml:space="preserve"> To develop a plan for personal and professional well-being</w:t>
            </w:r>
          </w:p>
        </w:tc>
      </w:tr>
      <w:tr w:rsidR="009C1708" w14:paraId="689E6FCF" w14:textId="77777777">
        <w:tc>
          <w:tcPr>
            <w:tcW w:w="4950" w:type="dxa"/>
            <w:shd w:val="clear" w:color="auto" w:fill="FAC090"/>
          </w:tcPr>
          <w:p w14:paraId="7D10C9B2" w14:textId="77777777" w:rsidR="00AC6A10" w:rsidRDefault="00CB2B6B">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0816AAAD" w14:textId="77777777" w:rsidR="00AC6A10" w:rsidRDefault="00CB2B6B">
            <w:pPr>
              <w:spacing w:after="0" w:line="240" w:lineRule="auto"/>
              <w:ind w:hanging="14"/>
              <w:jc w:val="center"/>
              <w:rPr>
                <w:rFonts w:ascii="Arial" w:eastAsia="Arial" w:hAnsi="Arial" w:cs="Arial"/>
                <w:b/>
              </w:rPr>
            </w:pPr>
            <w:r>
              <w:rPr>
                <w:rFonts w:ascii="Arial" w:eastAsia="Arial" w:hAnsi="Arial" w:cs="Arial"/>
                <w:b/>
              </w:rPr>
              <w:t>Examples</w:t>
            </w:r>
          </w:p>
        </w:tc>
      </w:tr>
      <w:tr w:rsidR="00EB6D1C" w14:paraId="5782FB01" w14:textId="77777777">
        <w:tc>
          <w:tcPr>
            <w:tcW w:w="4950" w:type="dxa"/>
            <w:tcBorders>
              <w:top w:val="single" w:sz="4" w:space="0" w:color="000000"/>
              <w:bottom w:val="single" w:sz="4" w:space="0" w:color="000000"/>
            </w:tcBorders>
            <w:shd w:val="clear" w:color="auto" w:fill="C9C9C9"/>
          </w:tcPr>
          <w:p w14:paraId="2134448C" w14:textId="00943C2F" w:rsidR="00AC6A10" w:rsidRDefault="00CB2B6B">
            <w:pPr>
              <w:spacing w:after="0" w:line="240" w:lineRule="auto"/>
              <w:rPr>
                <w:rFonts w:ascii="Arial" w:eastAsia="Arial" w:hAnsi="Arial" w:cs="Arial"/>
                <w:i/>
              </w:rPr>
            </w:pPr>
            <w:r>
              <w:rPr>
                <w:rFonts w:ascii="Arial" w:eastAsia="Arial" w:hAnsi="Arial" w:cs="Arial"/>
                <w:b/>
              </w:rPr>
              <w:t>Level 1</w:t>
            </w:r>
            <w:r>
              <w:rPr>
                <w:rFonts w:ascii="Arial" w:eastAsia="Arial" w:hAnsi="Arial" w:cs="Arial"/>
              </w:rPr>
              <w:t xml:space="preserve"> </w:t>
            </w:r>
            <w:r w:rsidR="002603CA" w:rsidRPr="002603CA">
              <w:rPr>
                <w:rFonts w:ascii="Arial" w:eastAsia="Arial" w:hAnsi="Arial" w:cs="Arial"/>
                <w:i/>
              </w:rPr>
              <w:t>Recognizes the importance of addressing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6D367B5C" w14:textId="070A7994" w:rsidR="00AC6A10" w:rsidRDefault="00CB2B6B">
            <w:pPr>
              <w:numPr>
                <w:ilvl w:val="0"/>
                <w:numId w:val="6"/>
              </w:numPr>
              <w:spacing w:after="0" w:line="240" w:lineRule="auto"/>
              <w:ind w:left="180" w:hanging="180"/>
            </w:pPr>
            <w:r>
              <w:rPr>
                <w:rFonts w:ascii="Arial" w:eastAsia="Arial" w:hAnsi="Arial" w:cs="Arial"/>
              </w:rPr>
              <w:t>(U/G/C):</w:t>
            </w:r>
            <w:r w:rsidR="0097274A">
              <w:rPr>
                <w:rFonts w:ascii="Arial" w:eastAsia="Arial" w:hAnsi="Arial" w:cs="Arial"/>
              </w:rPr>
              <w:t xml:space="preserve"> </w:t>
            </w:r>
            <w:r>
              <w:rPr>
                <w:rFonts w:ascii="Arial" w:eastAsia="Arial" w:hAnsi="Arial" w:cs="Arial"/>
              </w:rPr>
              <w:t>Has sufficient self-awareness to seek help for own personal and/or professional well-being</w:t>
            </w:r>
          </w:p>
          <w:p w14:paraId="5E2763B8" w14:textId="14EEF31D" w:rsidR="00AC6A10" w:rsidRDefault="00CB2B6B">
            <w:pPr>
              <w:numPr>
                <w:ilvl w:val="0"/>
                <w:numId w:val="6"/>
              </w:numPr>
              <w:spacing w:after="0" w:line="240" w:lineRule="auto"/>
              <w:ind w:left="180" w:hanging="180"/>
            </w:pPr>
            <w:r>
              <w:rPr>
                <w:rFonts w:ascii="Arial" w:eastAsia="Arial" w:hAnsi="Arial" w:cs="Arial"/>
              </w:rPr>
              <w:t>(U/G/C):</w:t>
            </w:r>
            <w:r w:rsidR="0097274A">
              <w:rPr>
                <w:rFonts w:ascii="Arial" w:eastAsia="Arial" w:hAnsi="Arial" w:cs="Arial"/>
              </w:rPr>
              <w:t xml:space="preserve"> </w:t>
            </w:r>
            <w:r>
              <w:rPr>
                <w:rFonts w:ascii="Arial" w:eastAsia="Arial" w:hAnsi="Arial" w:cs="Arial"/>
              </w:rPr>
              <w:t>Has read articles about the prevalence of burnout in health</w:t>
            </w:r>
            <w:r w:rsidR="007B291E">
              <w:rPr>
                <w:rFonts w:ascii="Arial" w:eastAsia="Arial" w:hAnsi="Arial" w:cs="Arial"/>
              </w:rPr>
              <w:t xml:space="preserve"> </w:t>
            </w:r>
            <w:r>
              <w:rPr>
                <w:rFonts w:ascii="Arial" w:eastAsia="Arial" w:hAnsi="Arial" w:cs="Arial"/>
              </w:rPr>
              <w:t>care providers and learners</w:t>
            </w:r>
          </w:p>
          <w:p w14:paraId="282967E1" w14:textId="30B277CC" w:rsidR="00AC6A10" w:rsidRDefault="00CB2B6B">
            <w:pPr>
              <w:numPr>
                <w:ilvl w:val="0"/>
                <w:numId w:val="6"/>
              </w:numPr>
              <w:spacing w:after="0" w:line="240" w:lineRule="auto"/>
              <w:ind w:left="180" w:hanging="180"/>
            </w:pPr>
            <w:r>
              <w:rPr>
                <w:rFonts w:ascii="Arial" w:eastAsia="Arial" w:hAnsi="Arial" w:cs="Arial"/>
              </w:rPr>
              <w:t>(U/G/C):</w:t>
            </w:r>
            <w:r w:rsidR="0097274A">
              <w:rPr>
                <w:rFonts w:ascii="Arial" w:eastAsia="Arial" w:hAnsi="Arial" w:cs="Arial"/>
              </w:rPr>
              <w:t xml:space="preserve"> </w:t>
            </w:r>
            <w:r>
              <w:rPr>
                <w:rFonts w:ascii="Arial" w:eastAsia="Arial" w:hAnsi="Arial" w:cs="Arial"/>
              </w:rPr>
              <w:t>Seeks validation of need for assistance with personal and/or professional well-being</w:t>
            </w:r>
          </w:p>
        </w:tc>
      </w:tr>
      <w:tr w:rsidR="00EB6D1C" w14:paraId="495A4208" w14:textId="77777777">
        <w:tc>
          <w:tcPr>
            <w:tcW w:w="4950" w:type="dxa"/>
            <w:tcBorders>
              <w:top w:val="single" w:sz="4" w:space="0" w:color="000000"/>
              <w:bottom w:val="single" w:sz="4" w:space="0" w:color="000000"/>
            </w:tcBorders>
            <w:shd w:val="clear" w:color="auto" w:fill="C9C9C9"/>
          </w:tcPr>
          <w:p w14:paraId="56E42E27" w14:textId="5D3A3C95" w:rsidR="00AC6A10" w:rsidRDefault="00CB2B6B">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002C76BA" w:rsidRPr="002C76BA">
              <w:rPr>
                <w:rFonts w:ascii="Arial" w:eastAsia="Arial" w:hAnsi="Arial" w:cs="Arial"/>
                <w:i/>
              </w:rPr>
              <w:t>Lists resources to support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0ACB7160" w14:textId="01A3E8F3" w:rsidR="00AC6A10" w:rsidRDefault="00CB2B6B">
            <w:pPr>
              <w:numPr>
                <w:ilvl w:val="0"/>
                <w:numId w:val="6"/>
              </w:numPr>
              <w:spacing w:after="0" w:line="240" w:lineRule="auto"/>
              <w:ind w:left="180" w:hanging="180"/>
            </w:pPr>
            <w:r>
              <w:rPr>
                <w:rFonts w:ascii="Arial" w:eastAsia="Arial" w:hAnsi="Arial" w:cs="Arial"/>
              </w:rPr>
              <w:t>(U/G/C):</w:t>
            </w:r>
            <w:r w:rsidR="007B291E">
              <w:rPr>
                <w:rFonts w:ascii="Arial" w:eastAsia="Arial" w:hAnsi="Arial" w:cs="Arial"/>
              </w:rPr>
              <w:t xml:space="preserve"> </w:t>
            </w:r>
            <w:r>
              <w:rPr>
                <w:rFonts w:ascii="Arial" w:eastAsia="Arial" w:hAnsi="Arial" w:cs="Arial"/>
              </w:rPr>
              <w:t xml:space="preserve">Knows how to access provider </w:t>
            </w:r>
            <w:r w:rsidR="00227B8B">
              <w:rPr>
                <w:rFonts w:ascii="Arial" w:eastAsia="Arial" w:hAnsi="Arial" w:cs="Arial"/>
              </w:rPr>
              <w:t xml:space="preserve">well-being </w:t>
            </w:r>
            <w:r>
              <w:rPr>
                <w:rFonts w:ascii="Arial" w:eastAsia="Arial" w:hAnsi="Arial" w:cs="Arial"/>
              </w:rPr>
              <w:t>and employee assistance resources at the institution</w:t>
            </w:r>
          </w:p>
          <w:p w14:paraId="39C9363C" w14:textId="082C759B" w:rsidR="00AC6A10" w:rsidRDefault="00CB2B6B">
            <w:pPr>
              <w:numPr>
                <w:ilvl w:val="0"/>
                <w:numId w:val="6"/>
              </w:numPr>
              <w:spacing w:after="0" w:line="240" w:lineRule="auto"/>
              <w:ind w:left="180" w:hanging="180"/>
            </w:pPr>
            <w:r>
              <w:rPr>
                <w:rFonts w:ascii="Arial" w:eastAsia="Arial" w:hAnsi="Arial" w:cs="Arial"/>
              </w:rPr>
              <w:t>(U/G/C):</w:t>
            </w:r>
            <w:r w:rsidR="007B291E">
              <w:rPr>
                <w:rFonts w:ascii="Arial" w:eastAsia="Arial" w:hAnsi="Arial" w:cs="Arial"/>
              </w:rPr>
              <w:t xml:space="preserve"> </w:t>
            </w:r>
            <w:r>
              <w:rPr>
                <w:rFonts w:ascii="Arial" w:eastAsia="Arial" w:hAnsi="Arial" w:cs="Arial"/>
              </w:rPr>
              <w:t xml:space="preserve">Names options and practices to enhance resilience that </w:t>
            </w:r>
            <w:r w:rsidR="004659B4">
              <w:rPr>
                <w:rFonts w:ascii="Arial" w:eastAsia="Arial" w:hAnsi="Arial" w:cs="Arial"/>
              </w:rPr>
              <w:t xml:space="preserve">the educator </w:t>
            </w:r>
            <w:r>
              <w:rPr>
                <w:rFonts w:ascii="Arial" w:eastAsia="Arial" w:hAnsi="Arial" w:cs="Arial"/>
              </w:rPr>
              <w:t xml:space="preserve">and others have tried </w:t>
            </w:r>
          </w:p>
          <w:p w14:paraId="773264C6" w14:textId="3A5A20F6" w:rsidR="00AC6A10" w:rsidRDefault="00CB2B6B">
            <w:pPr>
              <w:numPr>
                <w:ilvl w:val="0"/>
                <w:numId w:val="6"/>
              </w:numPr>
              <w:spacing w:after="0" w:line="240" w:lineRule="auto"/>
              <w:ind w:left="180" w:hanging="180"/>
            </w:pPr>
            <w:r>
              <w:rPr>
                <w:rFonts w:ascii="Arial" w:eastAsia="Arial" w:hAnsi="Arial" w:cs="Arial"/>
              </w:rPr>
              <w:t>(U/G/C):</w:t>
            </w:r>
            <w:r w:rsidR="007B291E">
              <w:rPr>
                <w:rFonts w:ascii="Arial" w:eastAsia="Arial" w:hAnsi="Arial" w:cs="Arial"/>
              </w:rPr>
              <w:t xml:space="preserve"> </w:t>
            </w:r>
            <w:r>
              <w:rPr>
                <w:rFonts w:ascii="Arial" w:eastAsia="Arial" w:hAnsi="Arial" w:cs="Arial"/>
              </w:rPr>
              <w:t xml:space="preserve">Recognizes that substance use may interfere with well-being </w:t>
            </w:r>
          </w:p>
          <w:p w14:paraId="35062F88" w14:textId="2CA8636F" w:rsidR="00AC6A10" w:rsidRDefault="00CB2B6B" w:rsidP="006F0710">
            <w:pPr>
              <w:numPr>
                <w:ilvl w:val="0"/>
                <w:numId w:val="6"/>
              </w:numPr>
              <w:spacing w:after="0" w:line="240" w:lineRule="auto"/>
              <w:ind w:left="180" w:hanging="180"/>
            </w:pPr>
            <w:r>
              <w:rPr>
                <w:rFonts w:ascii="Arial" w:eastAsia="Arial" w:hAnsi="Arial" w:cs="Arial"/>
              </w:rPr>
              <w:t>(U/G/C):</w:t>
            </w:r>
            <w:r w:rsidR="007B291E">
              <w:rPr>
                <w:rFonts w:ascii="Arial" w:eastAsia="Arial" w:hAnsi="Arial" w:cs="Arial"/>
              </w:rPr>
              <w:t xml:space="preserve"> </w:t>
            </w:r>
            <w:r>
              <w:rPr>
                <w:rFonts w:ascii="Arial" w:eastAsia="Arial" w:hAnsi="Arial" w:cs="Arial"/>
              </w:rPr>
              <w:t>Names family members, friends, and colleagues that the</w:t>
            </w:r>
            <w:r w:rsidR="00B014A5">
              <w:rPr>
                <w:rFonts w:ascii="Arial" w:eastAsia="Arial" w:hAnsi="Arial" w:cs="Arial"/>
              </w:rPr>
              <w:t xml:space="preserve"> educator</w:t>
            </w:r>
            <w:r>
              <w:rPr>
                <w:rFonts w:ascii="Arial" w:eastAsia="Arial" w:hAnsi="Arial" w:cs="Arial"/>
              </w:rPr>
              <w:t xml:space="preserve"> can reliably confide in </w:t>
            </w:r>
          </w:p>
        </w:tc>
      </w:tr>
      <w:tr w:rsidR="00EB6D1C" w14:paraId="2B4F3F50" w14:textId="77777777">
        <w:tc>
          <w:tcPr>
            <w:tcW w:w="4950" w:type="dxa"/>
            <w:tcBorders>
              <w:top w:val="single" w:sz="4" w:space="0" w:color="000000"/>
              <w:bottom w:val="single" w:sz="4" w:space="0" w:color="000000"/>
            </w:tcBorders>
            <w:shd w:val="clear" w:color="auto" w:fill="C9C9C9"/>
          </w:tcPr>
          <w:p w14:paraId="26A40DA4" w14:textId="1AA57E6E" w:rsidR="00AC6A10" w:rsidRDefault="00CB2B6B">
            <w:pPr>
              <w:spacing w:after="0" w:line="240" w:lineRule="auto"/>
              <w:rPr>
                <w:rFonts w:ascii="Arial" w:eastAsia="Arial" w:hAnsi="Arial" w:cs="Arial"/>
                <w:i/>
              </w:rPr>
            </w:pPr>
            <w:r>
              <w:rPr>
                <w:rFonts w:ascii="Arial" w:eastAsia="Arial" w:hAnsi="Arial" w:cs="Arial"/>
                <w:b/>
              </w:rPr>
              <w:t>Level 3</w:t>
            </w:r>
            <w:r>
              <w:rPr>
                <w:rFonts w:ascii="Arial" w:eastAsia="Arial" w:hAnsi="Arial" w:cs="Arial"/>
              </w:rPr>
              <w:t xml:space="preserve"> </w:t>
            </w:r>
            <w:r w:rsidR="003720D2" w:rsidRPr="003720D2">
              <w:rPr>
                <w:rFonts w:ascii="Arial" w:eastAsia="Arial" w:hAnsi="Arial" w:cs="Arial"/>
                <w:i/>
              </w:rPr>
              <w:t>Assesses how personal and professional well-being impact one’s own clinical practice and teaching</w:t>
            </w:r>
          </w:p>
        </w:tc>
        <w:tc>
          <w:tcPr>
            <w:tcW w:w="9175" w:type="dxa"/>
            <w:tcBorders>
              <w:top w:val="single" w:sz="4" w:space="0" w:color="000000"/>
              <w:left w:val="nil"/>
              <w:bottom w:val="single" w:sz="4" w:space="0" w:color="000000"/>
              <w:right w:val="single" w:sz="8" w:space="0" w:color="000000"/>
            </w:tcBorders>
            <w:shd w:val="clear" w:color="auto" w:fill="C9C9C9"/>
          </w:tcPr>
          <w:p w14:paraId="7EAC1328" w14:textId="16B4694F" w:rsidR="00AC6A10" w:rsidRDefault="00CB2B6B">
            <w:pPr>
              <w:numPr>
                <w:ilvl w:val="0"/>
                <w:numId w:val="6"/>
              </w:numPr>
              <w:spacing w:after="0" w:line="240" w:lineRule="auto"/>
              <w:ind w:left="180" w:hanging="180"/>
            </w:pPr>
            <w:r>
              <w:rPr>
                <w:rFonts w:ascii="Arial" w:eastAsia="Arial" w:hAnsi="Arial" w:cs="Arial"/>
              </w:rPr>
              <w:t>(U/G/C):</w:t>
            </w:r>
            <w:r w:rsidR="007B291E">
              <w:rPr>
                <w:rFonts w:ascii="Arial" w:eastAsia="Arial" w:hAnsi="Arial" w:cs="Arial"/>
              </w:rPr>
              <w:t xml:space="preserve"> </w:t>
            </w:r>
            <w:r>
              <w:rPr>
                <w:rFonts w:ascii="Arial" w:eastAsia="Arial" w:hAnsi="Arial" w:cs="Arial"/>
              </w:rPr>
              <w:t>Understands that personal development precedes professional development</w:t>
            </w:r>
          </w:p>
          <w:p w14:paraId="2A67E9C8" w14:textId="2238C01C" w:rsidR="00AC6A10" w:rsidRDefault="00CB2B6B">
            <w:pPr>
              <w:numPr>
                <w:ilvl w:val="0"/>
                <w:numId w:val="6"/>
              </w:numPr>
              <w:spacing w:after="0" w:line="240" w:lineRule="auto"/>
              <w:ind w:left="180" w:hanging="180"/>
            </w:pPr>
            <w:r>
              <w:rPr>
                <w:rFonts w:ascii="Arial" w:eastAsia="Arial" w:hAnsi="Arial" w:cs="Arial"/>
              </w:rPr>
              <w:t>(U/G/C):</w:t>
            </w:r>
            <w:r w:rsidR="007B291E">
              <w:rPr>
                <w:rFonts w:ascii="Arial" w:eastAsia="Arial" w:hAnsi="Arial" w:cs="Arial"/>
              </w:rPr>
              <w:t xml:space="preserve"> </w:t>
            </w:r>
            <w:r>
              <w:rPr>
                <w:rFonts w:ascii="Arial" w:eastAsia="Arial" w:hAnsi="Arial" w:cs="Arial"/>
              </w:rPr>
              <w:t>Defines compassion fatigue, stereotype threat, imposter syndrome</w:t>
            </w:r>
          </w:p>
          <w:p w14:paraId="6F80680F" w14:textId="762EC5CA" w:rsidR="00AC6A10" w:rsidRDefault="00CB2B6B">
            <w:pPr>
              <w:numPr>
                <w:ilvl w:val="0"/>
                <w:numId w:val="6"/>
              </w:numPr>
              <w:spacing w:after="0" w:line="240" w:lineRule="auto"/>
              <w:ind w:left="180" w:hanging="180"/>
            </w:pPr>
            <w:r>
              <w:rPr>
                <w:rFonts w:ascii="Arial" w:eastAsia="Arial" w:hAnsi="Arial" w:cs="Arial"/>
              </w:rPr>
              <w:t>(U/G/C):</w:t>
            </w:r>
            <w:r w:rsidR="007B291E">
              <w:rPr>
                <w:rFonts w:ascii="Arial" w:eastAsia="Arial" w:hAnsi="Arial" w:cs="Arial"/>
              </w:rPr>
              <w:t xml:space="preserve"> </w:t>
            </w:r>
            <w:r>
              <w:rPr>
                <w:rFonts w:ascii="Arial" w:eastAsia="Arial" w:hAnsi="Arial" w:cs="Arial"/>
              </w:rPr>
              <w:t xml:space="preserve">Develops and/or further enhances own growth mindset </w:t>
            </w:r>
          </w:p>
          <w:p w14:paraId="2C24EF74" w14:textId="7B66CB7E" w:rsidR="00AC6A10" w:rsidRDefault="00CB2B6B">
            <w:pPr>
              <w:numPr>
                <w:ilvl w:val="0"/>
                <w:numId w:val="6"/>
              </w:numPr>
              <w:spacing w:after="0" w:line="240" w:lineRule="auto"/>
              <w:ind w:left="180" w:hanging="180"/>
            </w:pPr>
            <w:r>
              <w:rPr>
                <w:rFonts w:ascii="Arial" w:eastAsia="Arial" w:hAnsi="Arial" w:cs="Arial"/>
              </w:rPr>
              <w:t>(U/G/C):</w:t>
            </w:r>
            <w:r w:rsidR="007B291E">
              <w:rPr>
                <w:rFonts w:ascii="Arial" w:eastAsia="Arial" w:hAnsi="Arial" w:cs="Arial"/>
              </w:rPr>
              <w:t xml:space="preserve"> </w:t>
            </w:r>
            <w:r>
              <w:rPr>
                <w:rFonts w:ascii="Arial" w:eastAsia="Arial" w:hAnsi="Arial" w:cs="Arial"/>
              </w:rPr>
              <w:t>Identifies a mentor and/or coach for personal and/or professional well-being</w:t>
            </w:r>
          </w:p>
          <w:p w14:paraId="2002ED1D" w14:textId="77777777" w:rsidR="00AC6A10" w:rsidRDefault="00CB2B6B">
            <w:pPr>
              <w:numPr>
                <w:ilvl w:val="0"/>
                <w:numId w:val="6"/>
              </w:numPr>
              <w:spacing w:after="0" w:line="240" w:lineRule="auto"/>
              <w:ind w:left="180" w:hanging="180"/>
            </w:pPr>
            <w:r>
              <w:rPr>
                <w:rFonts w:ascii="Arial" w:eastAsia="Arial" w:hAnsi="Arial" w:cs="Arial"/>
                <w:color w:val="000000"/>
              </w:rPr>
              <w:t>(G/C): Reviews last quarter's patient experience comments where patients noticed provider being terse and irritable; provider reflects and reaches out to school well-being coach to discuss burnout</w:t>
            </w:r>
          </w:p>
        </w:tc>
      </w:tr>
      <w:tr w:rsidR="00EB6D1C" w14:paraId="440F28F1" w14:textId="77777777">
        <w:tc>
          <w:tcPr>
            <w:tcW w:w="4950" w:type="dxa"/>
            <w:tcBorders>
              <w:top w:val="single" w:sz="4" w:space="0" w:color="000000"/>
              <w:bottom w:val="single" w:sz="4" w:space="0" w:color="000000"/>
            </w:tcBorders>
            <w:shd w:val="clear" w:color="auto" w:fill="C9C9C9"/>
          </w:tcPr>
          <w:p w14:paraId="1A3CA85F" w14:textId="01B2CDEC" w:rsidR="00AC6A10" w:rsidRDefault="00CB2B6B">
            <w:pPr>
              <w:spacing w:after="0" w:line="240" w:lineRule="auto"/>
              <w:rPr>
                <w:rFonts w:ascii="Arial" w:eastAsia="Arial" w:hAnsi="Arial" w:cs="Arial"/>
                <w:i/>
              </w:rPr>
            </w:pPr>
            <w:r>
              <w:rPr>
                <w:rFonts w:ascii="Arial" w:eastAsia="Arial" w:hAnsi="Arial" w:cs="Arial"/>
                <w:b/>
              </w:rPr>
              <w:t>Level 4</w:t>
            </w:r>
            <w:r>
              <w:rPr>
                <w:rFonts w:ascii="Arial" w:eastAsia="Arial" w:hAnsi="Arial" w:cs="Arial"/>
              </w:rPr>
              <w:t xml:space="preserve"> </w:t>
            </w:r>
            <w:r w:rsidR="00956B5D" w:rsidRPr="00956B5D">
              <w:rPr>
                <w:rFonts w:ascii="Arial" w:eastAsia="Arial" w:hAnsi="Arial" w:cs="Arial"/>
                <w:i/>
              </w:rPr>
              <w:t>Proactively responds to the inherent emotional challenges of the clinician educator’s work and develops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241402DB" w14:textId="53B53596" w:rsidR="00AC6A10" w:rsidRDefault="00CB2B6B">
            <w:pPr>
              <w:numPr>
                <w:ilvl w:val="0"/>
                <w:numId w:val="6"/>
              </w:numPr>
              <w:spacing w:after="0" w:line="240" w:lineRule="auto"/>
              <w:ind w:left="180" w:hanging="180"/>
            </w:pPr>
            <w:r>
              <w:rPr>
                <w:rFonts w:ascii="Arial" w:eastAsia="Arial" w:hAnsi="Arial" w:cs="Arial"/>
              </w:rPr>
              <w:t>(U/G/C):</w:t>
            </w:r>
            <w:r w:rsidR="0010393B">
              <w:rPr>
                <w:rFonts w:ascii="Arial" w:eastAsia="Arial" w:hAnsi="Arial" w:cs="Arial"/>
              </w:rPr>
              <w:t xml:space="preserve"> </w:t>
            </w:r>
            <w:r>
              <w:rPr>
                <w:rFonts w:ascii="Arial" w:eastAsia="Arial" w:hAnsi="Arial" w:cs="Arial"/>
              </w:rPr>
              <w:t>Assesses own emotional intelligence</w:t>
            </w:r>
          </w:p>
          <w:p w14:paraId="2EBE43D5" w14:textId="69D5A237" w:rsidR="00AC6A10" w:rsidRDefault="00CB2B6B">
            <w:pPr>
              <w:numPr>
                <w:ilvl w:val="0"/>
                <w:numId w:val="6"/>
              </w:numPr>
              <w:spacing w:after="0" w:line="240" w:lineRule="auto"/>
              <w:ind w:left="180" w:hanging="180"/>
            </w:pPr>
            <w:r>
              <w:rPr>
                <w:rFonts w:ascii="Arial" w:eastAsia="Arial" w:hAnsi="Arial" w:cs="Arial"/>
              </w:rPr>
              <w:t>(U/G/C):</w:t>
            </w:r>
            <w:r w:rsidR="0010393B">
              <w:rPr>
                <w:rFonts w:ascii="Arial" w:eastAsia="Arial" w:hAnsi="Arial" w:cs="Arial"/>
              </w:rPr>
              <w:t xml:space="preserve"> </w:t>
            </w:r>
            <w:r>
              <w:rPr>
                <w:rFonts w:ascii="Arial" w:eastAsia="Arial" w:hAnsi="Arial" w:cs="Arial"/>
              </w:rPr>
              <w:t xml:space="preserve">Enhances own emotional intelligence to recognize situations and manage the situation, self, and others for optimal personal and professional well-being </w:t>
            </w:r>
          </w:p>
          <w:p w14:paraId="543D05AA" w14:textId="52FB75C9" w:rsidR="00AC6A10" w:rsidRDefault="00CB2B6B">
            <w:pPr>
              <w:numPr>
                <w:ilvl w:val="0"/>
                <w:numId w:val="6"/>
              </w:numPr>
              <w:spacing w:after="0" w:line="240" w:lineRule="auto"/>
              <w:ind w:left="180" w:hanging="180"/>
            </w:pPr>
            <w:r>
              <w:rPr>
                <w:rFonts w:ascii="Arial" w:eastAsia="Arial" w:hAnsi="Arial" w:cs="Arial"/>
              </w:rPr>
              <w:t>(G/C):</w:t>
            </w:r>
            <w:r w:rsidR="0010393B">
              <w:rPr>
                <w:rFonts w:ascii="Arial" w:eastAsia="Arial" w:hAnsi="Arial" w:cs="Arial"/>
              </w:rPr>
              <w:t xml:space="preserve"> </w:t>
            </w:r>
            <w:r>
              <w:rPr>
                <w:rFonts w:ascii="Arial" w:eastAsia="Arial" w:hAnsi="Arial" w:cs="Arial"/>
                <w:color w:val="000000"/>
              </w:rPr>
              <w:t>Completes a voluntary self-assessment on burnout after reading poor patient experience comments; survey shows possible burnout and provider makes an appointment to speak to a well-being coach</w:t>
            </w:r>
          </w:p>
        </w:tc>
      </w:tr>
      <w:tr w:rsidR="00EB6D1C" w14:paraId="1475A65A" w14:textId="77777777">
        <w:tc>
          <w:tcPr>
            <w:tcW w:w="4950" w:type="dxa"/>
            <w:tcBorders>
              <w:top w:val="single" w:sz="4" w:space="0" w:color="000000"/>
              <w:bottom w:val="single" w:sz="4" w:space="0" w:color="000000"/>
            </w:tcBorders>
            <w:shd w:val="clear" w:color="auto" w:fill="C9C9C9"/>
          </w:tcPr>
          <w:p w14:paraId="14A28BC2" w14:textId="1325A59F" w:rsidR="00AC6A10" w:rsidRDefault="00CB2B6B">
            <w:pPr>
              <w:spacing w:after="0" w:line="240" w:lineRule="auto"/>
              <w:rPr>
                <w:rFonts w:ascii="Arial" w:eastAsia="Arial" w:hAnsi="Arial" w:cs="Arial"/>
                <w:i/>
              </w:rPr>
            </w:pPr>
            <w:r>
              <w:rPr>
                <w:rFonts w:ascii="Arial" w:eastAsia="Arial" w:hAnsi="Arial" w:cs="Arial"/>
                <w:b/>
              </w:rPr>
              <w:t>Level 5</w:t>
            </w:r>
            <w:r>
              <w:rPr>
                <w:rFonts w:ascii="Arial" w:eastAsia="Arial" w:hAnsi="Arial" w:cs="Arial"/>
              </w:rPr>
              <w:t xml:space="preserve"> </w:t>
            </w:r>
            <w:r w:rsidR="0053291D" w:rsidRPr="0053291D">
              <w:rPr>
                <w:rFonts w:ascii="Arial" w:eastAsia="Arial" w:hAnsi="Arial" w:cs="Arial"/>
                <w:i/>
              </w:rPr>
              <w:t>Role models pursuit of optimal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3AD83BA9" w14:textId="4AA9ABE6" w:rsidR="00AC6A10" w:rsidRDefault="00CB2B6B">
            <w:pPr>
              <w:numPr>
                <w:ilvl w:val="0"/>
                <w:numId w:val="6"/>
              </w:numPr>
              <w:spacing w:after="0" w:line="240" w:lineRule="auto"/>
              <w:ind w:left="180" w:hanging="180"/>
            </w:pPr>
            <w:r>
              <w:rPr>
                <w:rFonts w:ascii="Arial" w:eastAsia="Arial" w:hAnsi="Arial" w:cs="Arial"/>
              </w:rPr>
              <w:t>(U/G/C):</w:t>
            </w:r>
            <w:r w:rsidR="008B57BA">
              <w:rPr>
                <w:rFonts w:ascii="Arial" w:eastAsia="Arial" w:hAnsi="Arial" w:cs="Arial"/>
              </w:rPr>
              <w:t xml:space="preserve"> </w:t>
            </w:r>
            <w:r>
              <w:rPr>
                <w:rFonts w:ascii="Arial" w:eastAsia="Arial" w:hAnsi="Arial" w:cs="Arial"/>
              </w:rPr>
              <w:t>Serves as a mentor and/or coach for personal and/or professional well-being</w:t>
            </w:r>
          </w:p>
        </w:tc>
      </w:tr>
      <w:tr w:rsidR="009C1708" w14:paraId="29059C70" w14:textId="77777777">
        <w:tc>
          <w:tcPr>
            <w:tcW w:w="4950" w:type="dxa"/>
            <w:shd w:val="clear" w:color="auto" w:fill="FFD965"/>
          </w:tcPr>
          <w:p w14:paraId="007B8A04" w14:textId="77777777" w:rsidR="00AC6A10" w:rsidRDefault="00CB2B6B">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1E6A5B3A" w14:textId="77777777" w:rsidR="00AC6A10" w:rsidRDefault="00CB2B6B">
            <w:pPr>
              <w:numPr>
                <w:ilvl w:val="0"/>
                <w:numId w:val="6"/>
              </w:numPr>
              <w:spacing w:after="0" w:line="240" w:lineRule="auto"/>
              <w:ind w:left="180" w:hanging="180"/>
            </w:pPr>
            <w:r>
              <w:rPr>
                <w:rFonts w:ascii="Arial" w:eastAsia="Arial" w:hAnsi="Arial" w:cs="Arial"/>
              </w:rPr>
              <w:t xml:space="preserve">Direct observation </w:t>
            </w:r>
          </w:p>
          <w:p w14:paraId="713A7425" w14:textId="77777777" w:rsidR="00AC6A10" w:rsidRDefault="00CB2B6B">
            <w:pPr>
              <w:numPr>
                <w:ilvl w:val="0"/>
                <w:numId w:val="6"/>
              </w:numPr>
              <w:spacing w:after="0" w:line="240" w:lineRule="auto"/>
              <w:ind w:left="180" w:hanging="180"/>
            </w:pPr>
            <w:r>
              <w:rPr>
                <w:rFonts w:ascii="Arial" w:eastAsia="Arial" w:hAnsi="Arial" w:cs="Arial"/>
              </w:rPr>
              <w:t xml:space="preserve">Educator portfolio </w:t>
            </w:r>
          </w:p>
          <w:p w14:paraId="6A869DFF" w14:textId="77777777" w:rsidR="00AC6A10" w:rsidRDefault="00CB2B6B">
            <w:pPr>
              <w:numPr>
                <w:ilvl w:val="0"/>
                <w:numId w:val="6"/>
              </w:numPr>
              <w:spacing w:after="0" w:line="240" w:lineRule="auto"/>
              <w:ind w:left="180" w:hanging="180"/>
            </w:pPr>
            <w:r>
              <w:rPr>
                <w:rFonts w:ascii="Arial" w:eastAsia="Arial" w:hAnsi="Arial" w:cs="Arial"/>
              </w:rPr>
              <w:t>Faculty-observed structured teaching</w:t>
            </w:r>
          </w:p>
          <w:p w14:paraId="49682D1B" w14:textId="77777777" w:rsidR="00AC6A10" w:rsidRDefault="00CB2B6B">
            <w:pPr>
              <w:numPr>
                <w:ilvl w:val="0"/>
                <w:numId w:val="6"/>
              </w:numPr>
              <w:spacing w:after="0" w:line="240" w:lineRule="auto"/>
              <w:ind w:left="180" w:hanging="180"/>
            </w:pPr>
            <w:r>
              <w:rPr>
                <w:rFonts w:ascii="Arial" w:eastAsia="Arial" w:hAnsi="Arial" w:cs="Arial"/>
              </w:rPr>
              <w:t>Learner feedback</w:t>
            </w:r>
          </w:p>
          <w:p w14:paraId="3C974D1C" w14:textId="77777777" w:rsidR="00AC6A10" w:rsidRDefault="00CB2B6B">
            <w:pPr>
              <w:numPr>
                <w:ilvl w:val="0"/>
                <w:numId w:val="6"/>
              </w:numPr>
              <w:spacing w:after="0" w:line="240" w:lineRule="auto"/>
              <w:ind w:left="180" w:hanging="180"/>
            </w:pPr>
            <w:r>
              <w:rPr>
                <w:rFonts w:ascii="Arial" w:eastAsia="Arial" w:hAnsi="Arial" w:cs="Arial"/>
              </w:rPr>
              <w:t>Learner outcomes</w:t>
            </w:r>
          </w:p>
          <w:p w14:paraId="1375FF05" w14:textId="77777777" w:rsidR="00AC6A10" w:rsidRDefault="00CB2B6B">
            <w:pPr>
              <w:numPr>
                <w:ilvl w:val="0"/>
                <w:numId w:val="6"/>
              </w:numPr>
              <w:spacing w:after="0" w:line="240" w:lineRule="auto"/>
              <w:ind w:left="180" w:hanging="180"/>
            </w:pPr>
            <w:r>
              <w:rPr>
                <w:rFonts w:ascii="Arial" w:eastAsia="Arial" w:hAnsi="Arial" w:cs="Arial"/>
              </w:rPr>
              <w:lastRenderedPageBreak/>
              <w:t>Multisource feedback</w:t>
            </w:r>
          </w:p>
          <w:p w14:paraId="30C5201C" w14:textId="77777777" w:rsidR="00AC6A10" w:rsidRDefault="00CB2B6B">
            <w:pPr>
              <w:numPr>
                <w:ilvl w:val="0"/>
                <w:numId w:val="6"/>
              </w:numPr>
              <w:spacing w:after="0" w:line="240" w:lineRule="auto"/>
              <w:ind w:left="180" w:hanging="180"/>
            </w:pPr>
            <w:r>
              <w:rPr>
                <w:rFonts w:ascii="Arial" w:eastAsia="Arial" w:hAnsi="Arial" w:cs="Arial"/>
              </w:rPr>
              <w:t>Performance assessment and review</w:t>
            </w:r>
          </w:p>
          <w:p w14:paraId="156D9BFB" w14:textId="77777777" w:rsidR="00AC6A10" w:rsidRDefault="00CB2B6B">
            <w:pPr>
              <w:numPr>
                <w:ilvl w:val="0"/>
                <w:numId w:val="6"/>
              </w:numPr>
              <w:spacing w:after="0" w:line="240" w:lineRule="auto"/>
              <w:ind w:left="180" w:hanging="180"/>
            </w:pPr>
            <w:r>
              <w:rPr>
                <w:rFonts w:ascii="Arial" w:eastAsia="Arial" w:hAnsi="Arial" w:cs="Arial"/>
              </w:rPr>
              <w:t xml:space="preserve">Self-assessment </w:t>
            </w:r>
          </w:p>
        </w:tc>
      </w:tr>
      <w:tr w:rsidR="009C1708" w14:paraId="57A92089" w14:textId="77777777">
        <w:trPr>
          <w:trHeight w:val="80"/>
        </w:trPr>
        <w:tc>
          <w:tcPr>
            <w:tcW w:w="4950" w:type="dxa"/>
            <w:shd w:val="clear" w:color="auto" w:fill="A8D08D"/>
          </w:tcPr>
          <w:p w14:paraId="574F4DA0" w14:textId="77777777" w:rsidR="00AC6A10" w:rsidRDefault="00CB2B6B">
            <w:pPr>
              <w:spacing w:after="0" w:line="240" w:lineRule="auto"/>
              <w:rPr>
                <w:rFonts w:ascii="Arial" w:eastAsia="Arial" w:hAnsi="Arial" w:cs="Arial"/>
              </w:rPr>
            </w:pPr>
            <w:r>
              <w:rPr>
                <w:rFonts w:ascii="Arial" w:eastAsia="Arial" w:hAnsi="Arial" w:cs="Arial"/>
              </w:rPr>
              <w:lastRenderedPageBreak/>
              <w:t>Notes or Resources</w:t>
            </w:r>
          </w:p>
        </w:tc>
        <w:tc>
          <w:tcPr>
            <w:tcW w:w="9175" w:type="dxa"/>
            <w:shd w:val="clear" w:color="auto" w:fill="A8D08D"/>
          </w:tcPr>
          <w:p w14:paraId="65C479CD" w14:textId="3912BBE6" w:rsidR="00AC6A10" w:rsidRDefault="00CB2B6B">
            <w:pPr>
              <w:numPr>
                <w:ilvl w:val="0"/>
                <w:numId w:val="6"/>
              </w:numPr>
              <w:spacing w:after="0" w:line="276" w:lineRule="auto"/>
              <w:ind w:left="180" w:hanging="180"/>
            </w:pPr>
            <w:r>
              <w:rPr>
                <w:rFonts w:ascii="Arial" w:eastAsia="Arial" w:hAnsi="Arial" w:cs="Arial"/>
              </w:rPr>
              <w:t>AAMC. Transition to Residency.</w:t>
            </w:r>
            <w:hyperlink r:id="rId23">
              <w:r>
                <w:rPr>
                  <w:rFonts w:ascii="Arial" w:eastAsia="Arial" w:hAnsi="Arial" w:cs="Arial"/>
                </w:rPr>
                <w:t xml:space="preserve"> </w:t>
              </w:r>
            </w:hyperlink>
            <w:hyperlink r:id="rId24" w:history="1">
              <w:r w:rsidR="006C41C4" w:rsidRPr="00D04E5A">
                <w:rPr>
                  <w:rStyle w:val="Hyperlink"/>
                  <w:rFonts w:ascii="Arial" w:eastAsia="Arial" w:hAnsi="Arial" w:cs="Arial"/>
                </w:rPr>
                <w:t>https://news.aamc.org/video/transition-residency/</w:t>
              </w:r>
            </w:hyperlink>
            <w:r>
              <w:rPr>
                <w:rFonts w:ascii="Arial" w:eastAsia="Arial" w:hAnsi="Arial" w:cs="Arial"/>
              </w:rPr>
              <w:t>. Accessed 2019.</w:t>
            </w:r>
          </w:p>
          <w:p w14:paraId="3D81A37C" w14:textId="6C2670BB" w:rsidR="00AC6A10" w:rsidRDefault="00CB2B6B">
            <w:pPr>
              <w:numPr>
                <w:ilvl w:val="0"/>
                <w:numId w:val="6"/>
              </w:numPr>
              <w:spacing w:after="0" w:line="276" w:lineRule="auto"/>
              <w:ind w:left="180" w:hanging="180"/>
            </w:pPr>
            <w:r>
              <w:rPr>
                <w:rFonts w:ascii="Arial" w:eastAsia="Arial" w:hAnsi="Arial" w:cs="Arial"/>
              </w:rPr>
              <w:t>AAMC. Well-Being in Academic Medicine.</w:t>
            </w:r>
            <w:hyperlink r:id="rId25">
              <w:r>
                <w:rPr>
                  <w:rFonts w:ascii="Arial" w:eastAsia="Arial" w:hAnsi="Arial" w:cs="Arial"/>
                </w:rPr>
                <w:t xml:space="preserve"> </w:t>
              </w:r>
            </w:hyperlink>
            <w:hyperlink r:id="rId26" w:history="1">
              <w:r w:rsidR="006C41C4" w:rsidRPr="00D04E5A">
                <w:rPr>
                  <w:rStyle w:val="Hyperlink"/>
                  <w:rFonts w:ascii="Arial" w:eastAsia="Arial" w:hAnsi="Arial" w:cs="Arial"/>
                </w:rPr>
                <w:t>https://www.aamc.org/initiatives/462280/well-being-academic-medicine.html</w:t>
              </w:r>
            </w:hyperlink>
            <w:r>
              <w:rPr>
                <w:rFonts w:ascii="Arial" w:eastAsia="Arial" w:hAnsi="Arial" w:cs="Arial"/>
              </w:rPr>
              <w:t>. Accessed 2019.</w:t>
            </w:r>
          </w:p>
          <w:p w14:paraId="2BFA531D" w14:textId="27DDB6E9" w:rsidR="006C41C4" w:rsidRPr="006C41C4" w:rsidRDefault="00CB2B6B">
            <w:pPr>
              <w:numPr>
                <w:ilvl w:val="0"/>
                <w:numId w:val="6"/>
              </w:numPr>
              <w:spacing w:after="0" w:line="276" w:lineRule="auto"/>
              <w:ind w:left="180" w:hanging="180"/>
            </w:pPr>
            <w:r>
              <w:rPr>
                <w:rFonts w:ascii="Times New Roman" w:eastAsia="Times New Roman" w:hAnsi="Times New Roman" w:cs="Times New Roman"/>
                <w:sz w:val="14"/>
                <w:szCs w:val="14"/>
              </w:rPr>
              <w:t xml:space="preserve"> </w:t>
            </w:r>
            <w:r w:rsidR="006C41C4">
              <w:rPr>
                <w:rFonts w:ascii="Arial" w:eastAsia="Arial" w:hAnsi="Arial" w:cs="Arial"/>
              </w:rPr>
              <w:t>ACGME. Tools and Resources.</w:t>
            </w:r>
            <w:hyperlink r:id="rId27">
              <w:r w:rsidR="006C41C4">
                <w:rPr>
                  <w:rFonts w:ascii="Arial" w:eastAsia="Arial" w:hAnsi="Arial" w:cs="Arial"/>
                </w:rPr>
                <w:t xml:space="preserve"> </w:t>
              </w:r>
            </w:hyperlink>
            <w:r w:rsidR="006C41C4" w:rsidRPr="007F678E">
              <w:rPr>
                <w:rFonts w:ascii="Arial" w:eastAsia="Arial" w:hAnsi="Arial" w:cs="Arial"/>
              </w:rPr>
              <w:t xml:space="preserve"> </w:t>
            </w:r>
            <w:hyperlink r:id="rId28" w:history="1">
              <w:r w:rsidR="006C41C4" w:rsidRPr="00D04E5A">
                <w:rPr>
                  <w:rStyle w:val="Hyperlink"/>
                  <w:rFonts w:ascii="Arial" w:hAnsi="Arial" w:cs="Arial"/>
                </w:rPr>
                <w:t>https://dl.acgme.org/pages/well-being-tools-resources</w:t>
              </w:r>
            </w:hyperlink>
            <w:r w:rsidR="006C41C4">
              <w:rPr>
                <w:rFonts w:ascii="Arial" w:hAnsi="Arial" w:cs="Arial"/>
              </w:rPr>
              <w:t xml:space="preserve">. </w:t>
            </w:r>
            <w:r w:rsidR="006C41C4">
              <w:rPr>
                <w:rFonts w:ascii="Arial" w:eastAsia="Arial" w:hAnsi="Arial" w:cs="Arial"/>
              </w:rPr>
              <w:t>Accessed 2022.</w:t>
            </w:r>
          </w:p>
          <w:p w14:paraId="3169A91C" w14:textId="6898D738" w:rsidR="00AC6A10" w:rsidRDefault="00CB2B6B">
            <w:pPr>
              <w:numPr>
                <w:ilvl w:val="0"/>
                <w:numId w:val="6"/>
              </w:numPr>
              <w:spacing w:after="0" w:line="276" w:lineRule="auto"/>
              <w:ind w:left="180" w:hanging="180"/>
            </w:pPr>
            <w:r>
              <w:rPr>
                <w:rFonts w:ascii="Arial" w:eastAsia="Arial" w:hAnsi="Arial" w:cs="Arial"/>
              </w:rPr>
              <w:t>AMA. About STEPS Forward.</w:t>
            </w:r>
            <w:hyperlink r:id="rId29">
              <w:r>
                <w:rPr>
                  <w:rFonts w:ascii="Arial" w:eastAsia="Arial" w:hAnsi="Arial" w:cs="Arial"/>
                </w:rPr>
                <w:t xml:space="preserve"> </w:t>
              </w:r>
            </w:hyperlink>
            <w:hyperlink r:id="rId30" w:history="1">
              <w:r w:rsidR="006C41C4" w:rsidRPr="00D04E5A">
                <w:rPr>
                  <w:rStyle w:val="Hyperlink"/>
                  <w:rFonts w:ascii="Arial" w:eastAsia="Arial" w:hAnsi="Arial" w:cs="Arial"/>
                </w:rPr>
                <w:t>https://edhub.ama-assn.org/steps-forward/pages/about</w:t>
              </w:r>
            </w:hyperlink>
            <w:r>
              <w:rPr>
                <w:rFonts w:ascii="Arial" w:eastAsia="Arial" w:hAnsi="Arial" w:cs="Arial"/>
              </w:rPr>
              <w:t>. Accessed 2019.</w:t>
            </w:r>
          </w:p>
          <w:p w14:paraId="3D896193" w14:textId="1E13A02C" w:rsidR="00AC6A10" w:rsidRDefault="00CB2B6B">
            <w:pPr>
              <w:numPr>
                <w:ilvl w:val="0"/>
                <w:numId w:val="6"/>
              </w:numPr>
              <w:spacing w:after="0" w:line="276" w:lineRule="auto"/>
              <w:ind w:left="180" w:hanging="180"/>
            </w:pPr>
            <w:r>
              <w:rPr>
                <w:rFonts w:ascii="Arial" w:eastAsia="Arial" w:hAnsi="Arial" w:cs="Arial"/>
              </w:rPr>
              <w:t>APA. Well-being and Burnout.</w:t>
            </w:r>
            <w:hyperlink r:id="rId31">
              <w:r>
                <w:rPr>
                  <w:rFonts w:ascii="Arial" w:eastAsia="Arial" w:hAnsi="Arial" w:cs="Arial"/>
                </w:rPr>
                <w:t xml:space="preserve"> </w:t>
              </w:r>
            </w:hyperlink>
            <w:hyperlink r:id="rId32" w:history="1">
              <w:r w:rsidR="0025690A" w:rsidRPr="00D04E5A">
                <w:rPr>
                  <w:rStyle w:val="Hyperlink"/>
                  <w:rFonts w:ascii="Arial" w:eastAsia="Arial" w:hAnsi="Arial" w:cs="Arial"/>
                </w:rPr>
                <w:t>https://www.psychiatry.org/psychiatrists/practice/well-being-and-burnout</w:t>
              </w:r>
            </w:hyperlink>
            <w:r>
              <w:rPr>
                <w:rFonts w:ascii="Arial" w:eastAsia="Arial" w:hAnsi="Arial" w:cs="Arial"/>
              </w:rPr>
              <w:t>. Accessed 2019.</w:t>
            </w:r>
          </w:p>
          <w:p w14:paraId="42C149C1" w14:textId="3C8A96B6" w:rsidR="00AC6A10" w:rsidRDefault="00CB2B6B">
            <w:pPr>
              <w:numPr>
                <w:ilvl w:val="0"/>
                <w:numId w:val="6"/>
              </w:numPr>
              <w:spacing w:after="0" w:line="276" w:lineRule="auto"/>
              <w:ind w:left="180" w:hanging="180"/>
            </w:pPr>
            <w:r w:rsidRPr="00E56D3E">
              <w:rPr>
                <w:rFonts w:ascii="Arial" w:eastAsia="Arial" w:hAnsi="Arial" w:cs="Arial"/>
                <w:lang w:val="es-ES"/>
              </w:rPr>
              <w:t xml:space="preserve">Chaukos D, Chad-Friedman E, Mehta DH, et al. </w:t>
            </w:r>
            <w:r>
              <w:rPr>
                <w:rFonts w:ascii="Arial" w:eastAsia="Arial" w:hAnsi="Arial" w:cs="Arial"/>
              </w:rPr>
              <w:t xml:space="preserve">SMART-R: a prospective cohort study of a resilience curriculum for residents by residents. </w:t>
            </w:r>
            <w:r>
              <w:rPr>
                <w:rFonts w:ascii="Arial" w:eastAsia="Arial" w:hAnsi="Arial" w:cs="Arial"/>
                <w:i/>
              </w:rPr>
              <w:t>Acad Psychiatry</w:t>
            </w:r>
            <w:r>
              <w:rPr>
                <w:rFonts w:ascii="Arial" w:eastAsia="Arial" w:hAnsi="Arial" w:cs="Arial"/>
              </w:rPr>
              <w:t>. 2018;42(1):78-83.</w:t>
            </w:r>
            <w:hyperlink r:id="rId33">
              <w:r>
                <w:rPr>
                  <w:rFonts w:ascii="Arial" w:eastAsia="Arial" w:hAnsi="Arial" w:cs="Arial"/>
                </w:rPr>
                <w:t xml:space="preserve"> </w:t>
              </w:r>
            </w:hyperlink>
            <w:hyperlink r:id="rId34" w:history="1">
              <w:r w:rsidR="0025690A" w:rsidRPr="00D04E5A">
                <w:rPr>
                  <w:rStyle w:val="Hyperlink"/>
                  <w:rFonts w:ascii="Arial" w:eastAsia="Arial" w:hAnsi="Arial" w:cs="Arial"/>
                </w:rPr>
                <w:t>https://doi.org/10.1007/s40596-017-0808-z</w:t>
              </w:r>
            </w:hyperlink>
            <w:r>
              <w:rPr>
                <w:rFonts w:ascii="Arial" w:eastAsia="Arial" w:hAnsi="Arial" w:cs="Arial"/>
              </w:rPr>
              <w:t>.</w:t>
            </w:r>
          </w:p>
          <w:p w14:paraId="0C373EE4" w14:textId="77777777" w:rsidR="00AC6A10" w:rsidRDefault="00CB2B6B">
            <w:pPr>
              <w:numPr>
                <w:ilvl w:val="0"/>
                <w:numId w:val="6"/>
              </w:numPr>
              <w:spacing w:after="0" w:line="276" w:lineRule="auto"/>
              <w:ind w:left="180" w:hanging="180"/>
            </w:pPr>
            <w:r>
              <w:rPr>
                <w:rFonts w:ascii="Arial" w:eastAsia="Arial" w:hAnsi="Arial" w:cs="Arial"/>
              </w:rPr>
              <w:t xml:space="preserve">HiIshak W, Lederer S, Mandili C, et al. Burnout During Residency Training: A Literature Review. </w:t>
            </w:r>
            <w:r>
              <w:rPr>
                <w:rFonts w:ascii="Arial" w:eastAsia="Arial" w:hAnsi="Arial" w:cs="Arial"/>
                <w:i/>
              </w:rPr>
              <w:t xml:space="preserve">J Grad Med Educ. </w:t>
            </w:r>
            <w:r>
              <w:rPr>
                <w:rFonts w:ascii="Arial" w:eastAsia="Arial" w:hAnsi="Arial" w:cs="Arial"/>
              </w:rPr>
              <w:t>2009; 1(2):236-242. doi: 10.4300/JGME-D-09-00054.1</w:t>
            </w:r>
          </w:p>
          <w:p w14:paraId="5194D9BB" w14:textId="77777777" w:rsidR="006C41C4" w:rsidRDefault="006C41C4" w:rsidP="006C41C4">
            <w:pPr>
              <w:spacing w:after="0" w:line="240" w:lineRule="auto"/>
              <w:ind w:left="241" w:hanging="270"/>
            </w:pPr>
            <w:r>
              <w:rPr>
                <w:rFonts w:ascii="Noto Sans Symbols" w:eastAsia="Noto Sans Symbols" w:hAnsi="Noto Sans Symbols" w:cs="Noto Sans Symbols"/>
              </w:rPr>
              <w:t>●</w:t>
            </w:r>
            <w:r>
              <w:rPr>
                <w:rFonts w:ascii="Times New Roman" w:eastAsia="Times New Roman" w:hAnsi="Times New Roman" w:cs="Times New Roman"/>
                <w:sz w:val="14"/>
                <w:szCs w:val="14"/>
              </w:rPr>
              <w:t xml:space="preserve"> </w:t>
            </w:r>
            <w:r>
              <w:rPr>
                <w:rFonts w:ascii="Arial" w:eastAsia="Arial" w:hAnsi="Arial" w:cs="Arial"/>
              </w:rPr>
              <w:t>Local resources, including Employee Assistance Programs</w:t>
            </w:r>
          </w:p>
          <w:p w14:paraId="3E747922" w14:textId="77777777" w:rsidR="00AC6A10" w:rsidRDefault="00CB2B6B">
            <w:pPr>
              <w:numPr>
                <w:ilvl w:val="0"/>
                <w:numId w:val="6"/>
              </w:numPr>
              <w:spacing w:after="0" w:line="276" w:lineRule="auto"/>
              <w:ind w:left="180" w:hanging="180"/>
            </w:pPr>
            <w:r>
              <w:rPr>
                <w:rFonts w:ascii="Arial" w:eastAsia="Arial" w:hAnsi="Arial" w:cs="Arial"/>
              </w:rPr>
              <w:t xml:space="preserve">Magudia K, Bick A, Cohen J. et al. Childbearing and family leave policies for resident physicians at top training institutions. </w:t>
            </w:r>
            <w:r>
              <w:rPr>
                <w:rFonts w:ascii="Arial" w:eastAsia="Arial" w:hAnsi="Arial" w:cs="Arial"/>
                <w:i/>
              </w:rPr>
              <w:t>JAMA</w:t>
            </w:r>
            <w:r>
              <w:rPr>
                <w:rFonts w:ascii="Arial" w:eastAsia="Arial" w:hAnsi="Arial" w:cs="Arial"/>
              </w:rPr>
              <w:t>. 2018;320(22):2372-2374. doi:10.1001/jama.2018.14414.</w:t>
            </w:r>
          </w:p>
          <w:p w14:paraId="1557F20F" w14:textId="7B6BA182" w:rsidR="00AC6A10" w:rsidRDefault="00CB2B6B">
            <w:pPr>
              <w:numPr>
                <w:ilvl w:val="0"/>
                <w:numId w:val="6"/>
              </w:numPr>
              <w:spacing w:after="0" w:line="276" w:lineRule="auto"/>
              <w:ind w:left="180" w:hanging="180"/>
            </w:pPr>
            <w:r>
              <w:rPr>
                <w:rFonts w:ascii="Arial" w:eastAsia="Arial" w:hAnsi="Arial" w:cs="Arial"/>
              </w:rPr>
              <w:t>N</w:t>
            </w:r>
            <w:r w:rsidR="0025690A">
              <w:rPr>
                <w:rFonts w:ascii="Arial" w:eastAsia="Arial" w:hAnsi="Arial" w:cs="Arial"/>
              </w:rPr>
              <w:t xml:space="preserve">ational </w:t>
            </w:r>
            <w:r>
              <w:rPr>
                <w:rFonts w:ascii="Arial" w:eastAsia="Arial" w:hAnsi="Arial" w:cs="Arial"/>
              </w:rPr>
              <w:t>A</w:t>
            </w:r>
            <w:r w:rsidR="0025690A">
              <w:rPr>
                <w:rFonts w:ascii="Arial" w:eastAsia="Arial" w:hAnsi="Arial" w:cs="Arial"/>
              </w:rPr>
              <w:t xml:space="preserve">cademy of </w:t>
            </w:r>
            <w:r>
              <w:rPr>
                <w:rFonts w:ascii="Arial" w:eastAsia="Arial" w:hAnsi="Arial" w:cs="Arial"/>
              </w:rPr>
              <w:t>M</w:t>
            </w:r>
            <w:r w:rsidR="0025690A">
              <w:rPr>
                <w:rFonts w:ascii="Arial" w:eastAsia="Arial" w:hAnsi="Arial" w:cs="Arial"/>
              </w:rPr>
              <w:t>edicine (NAM)</w:t>
            </w:r>
            <w:r>
              <w:rPr>
                <w:rFonts w:ascii="Arial" w:eastAsia="Arial" w:hAnsi="Arial" w:cs="Arial"/>
              </w:rPr>
              <w:t>. Action Collaborative on Clinician Well-Being and Resilience.</w:t>
            </w:r>
            <w:hyperlink r:id="rId35">
              <w:r>
                <w:rPr>
                  <w:rFonts w:ascii="Arial" w:eastAsia="Arial" w:hAnsi="Arial" w:cs="Arial"/>
                </w:rPr>
                <w:t xml:space="preserve"> </w:t>
              </w:r>
            </w:hyperlink>
            <w:hyperlink r:id="rId36" w:history="1">
              <w:r w:rsidR="0025690A" w:rsidRPr="00D04E5A">
                <w:rPr>
                  <w:rStyle w:val="Hyperlink"/>
                  <w:rFonts w:ascii="Arial" w:eastAsia="Arial" w:hAnsi="Arial" w:cs="Arial"/>
                </w:rPr>
                <w:t>https://nam.edu/initiatives/clinician-resilience-and-well-being/</w:t>
              </w:r>
            </w:hyperlink>
            <w:r>
              <w:rPr>
                <w:rFonts w:ascii="Arial" w:eastAsia="Arial" w:hAnsi="Arial" w:cs="Arial"/>
              </w:rPr>
              <w:t>. Accessed 2019.</w:t>
            </w:r>
          </w:p>
          <w:p w14:paraId="69EDE1B8" w14:textId="77777777" w:rsidR="00AC6A10" w:rsidRDefault="00CB2B6B">
            <w:pPr>
              <w:numPr>
                <w:ilvl w:val="0"/>
                <w:numId w:val="6"/>
              </w:numPr>
              <w:spacing w:after="0" w:line="276" w:lineRule="auto"/>
              <w:ind w:left="180" w:hanging="180"/>
            </w:pPr>
            <w:r>
              <w:rPr>
                <w:rFonts w:ascii="Arial" w:eastAsia="Arial" w:hAnsi="Arial" w:cs="Arial"/>
              </w:rPr>
              <w:t>Professional behavior refers to the global comportment of the resident in carrying out clinical and professional responsibilities. This includes:</w:t>
            </w:r>
          </w:p>
          <w:p w14:paraId="5192E8F9" w14:textId="77777777" w:rsidR="00C12ADB" w:rsidRDefault="00CB2B6B" w:rsidP="00C12ADB">
            <w:pPr>
              <w:spacing w:after="0" w:line="276" w:lineRule="auto"/>
              <w:ind w:left="720" w:hanging="180"/>
              <w:rPr>
                <w:rFonts w:ascii="Arial" w:eastAsia="Arial" w:hAnsi="Arial" w:cs="Arial"/>
              </w:rPr>
            </w:pPr>
            <w:r>
              <w:rPr>
                <w:rFonts w:ascii="Courier New" w:eastAsia="Courier New" w:hAnsi="Courier New" w:cs="Courier New"/>
              </w:rPr>
              <w:t>o</w:t>
            </w:r>
            <w:r>
              <w:rPr>
                <w:rFonts w:ascii="Times New Roman" w:eastAsia="Times New Roman" w:hAnsi="Times New Roman" w:cs="Times New Roman"/>
                <w:sz w:val="14"/>
                <w:szCs w:val="14"/>
              </w:rPr>
              <w:t xml:space="preserve"> </w:t>
            </w:r>
            <w:r w:rsidR="00C12ADB">
              <w:rPr>
                <w:rFonts w:ascii="Arial" w:eastAsia="Arial" w:hAnsi="Arial" w:cs="Arial"/>
              </w:rPr>
              <w:t>being reliable, responsible, and trustworthy (e.g., knows and fulfills assignments without needing reminders);</w:t>
            </w:r>
          </w:p>
          <w:p w14:paraId="251F74F6" w14:textId="128816D2" w:rsidR="00AC6A10" w:rsidRDefault="00CB2B6B" w:rsidP="00C12ADB">
            <w:pPr>
              <w:spacing w:after="0" w:line="276" w:lineRule="auto"/>
              <w:ind w:left="720" w:hanging="180"/>
              <w:rPr>
                <w:rFonts w:ascii="Arial" w:eastAsia="Arial" w:hAnsi="Arial" w:cs="Arial"/>
              </w:rPr>
            </w:pPr>
            <w:r>
              <w:rPr>
                <w:rFonts w:ascii="Courier New" w:eastAsia="Courier New" w:hAnsi="Courier New" w:cs="Courier New"/>
              </w:rPr>
              <w:t>o</w:t>
            </w:r>
            <w:r>
              <w:rPr>
                <w:rFonts w:ascii="Times New Roman" w:eastAsia="Times New Roman" w:hAnsi="Times New Roman" w:cs="Times New Roman"/>
                <w:sz w:val="14"/>
                <w:szCs w:val="14"/>
              </w:rPr>
              <w:t xml:space="preserve"> </w:t>
            </w:r>
            <w:r w:rsidR="00C12ADB">
              <w:rPr>
                <w:rFonts w:ascii="Arial" w:eastAsia="Arial" w:hAnsi="Arial" w:cs="Arial"/>
              </w:rPr>
              <w:t>being respectful and courteous (e.g., listens to the ideas of others, is not hostile or disruptive, maintains measured emotional responses and equanimity despite stressful circumstances);</w:t>
            </w:r>
          </w:p>
          <w:p w14:paraId="42D6C135" w14:textId="19F3EF83" w:rsidR="00AC6A10" w:rsidRDefault="00CB2B6B">
            <w:pPr>
              <w:spacing w:after="0" w:line="276" w:lineRule="auto"/>
              <w:ind w:left="720" w:hanging="180"/>
              <w:rPr>
                <w:rFonts w:ascii="Arial" w:eastAsia="Arial" w:hAnsi="Arial" w:cs="Arial"/>
              </w:rPr>
            </w:pPr>
            <w:r>
              <w:rPr>
                <w:rFonts w:ascii="Courier New" w:eastAsia="Courier New" w:hAnsi="Courier New" w:cs="Courier New"/>
              </w:rPr>
              <w:t>o</w:t>
            </w:r>
            <w:r w:rsidR="00C12ADB">
              <w:rPr>
                <w:rFonts w:ascii="Arial" w:eastAsia="Arial" w:hAnsi="Arial" w:cs="Arial"/>
              </w:rPr>
              <w:t xml:space="preserve"> maintaining professional appearance and attire;</w:t>
            </w:r>
          </w:p>
          <w:p w14:paraId="43BEDECD" w14:textId="41C2B562" w:rsidR="00AC6A10" w:rsidRDefault="00CB2B6B">
            <w:pPr>
              <w:spacing w:after="0" w:line="276" w:lineRule="auto"/>
              <w:ind w:left="720" w:hanging="180"/>
              <w:rPr>
                <w:rFonts w:ascii="Arial" w:eastAsia="Arial" w:hAnsi="Arial" w:cs="Arial"/>
              </w:rPr>
            </w:pPr>
            <w:r>
              <w:rPr>
                <w:rFonts w:ascii="Courier New" w:eastAsia="Courier New" w:hAnsi="Courier New" w:cs="Courier New"/>
              </w:rPr>
              <w:t>o</w:t>
            </w:r>
            <w:r w:rsidR="00C12ADB">
              <w:rPr>
                <w:rFonts w:ascii="Times New Roman" w:eastAsia="Times New Roman" w:hAnsi="Times New Roman" w:cs="Times New Roman"/>
                <w:sz w:val="14"/>
                <w:szCs w:val="14"/>
              </w:rPr>
              <w:t xml:space="preserve"> </w:t>
            </w:r>
            <w:r w:rsidR="00C12ADB">
              <w:rPr>
                <w:rFonts w:ascii="Arial" w:eastAsia="Arial" w:hAnsi="Arial" w:cs="Arial"/>
              </w:rPr>
              <w:t>maintaining professional boundaries;</w:t>
            </w:r>
          </w:p>
          <w:p w14:paraId="0C76426E" w14:textId="2C42532A" w:rsidR="00AC6A10" w:rsidRDefault="00CB2B6B">
            <w:pPr>
              <w:spacing w:after="0" w:line="276" w:lineRule="auto"/>
              <w:ind w:left="720" w:hanging="180"/>
              <w:rPr>
                <w:rFonts w:ascii="Arial" w:eastAsia="Arial" w:hAnsi="Arial" w:cs="Arial"/>
              </w:rPr>
            </w:pPr>
            <w:r>
              <w:rPr>
                <w:rFonts w:ascii="Courier New" w:eastAsia="Courier New" w:hAnsi="Courier New" w:cs="Courier New"/>
              </w:rPr>
              <w:lastRenderedPageBreak/>
              <w:t>o</w:t>
            </w:r>
            <w:r>
              <w:rPr>
                <w:rFonts w:ascii="Times New Roman" w:eastAsia="Times New Roman" w:hAnsi="Times New Roman" w:cs="Times New Roman"/>
                <w:sz w:val="14"/>
                <w:szCs w:val="14"/>
              </w:rPr>
              <w:t xml:space="preserve"> </w:t>
            </w:r>
            <w:r w:rsidR="00C12ADB">
              <w:rPr>
                <w:rFonts w:ascii="Arial" w:eastAsia="Arial" w:hAnsi="Arial" w:cs="Arial"/>
              </w:rPr>
              <w:t>timeliness (e.g., reports for duty, answers pages, and completes work assignments on time); and</w:t>
            </w:r>
          </w:p>
          <w:p w14:paraId="2FDF3547" w14:textId="77777777" w:rsidR="00AC6A10" w:rsidRDefault="00CB2B6B">
            <w:pPr>
              <w:spacing w:after="0" w:line="276" w:lineRule="auto"/>
              <w:ind w:left="720" w:hanging="180"/>
              <w:rPr>
                <w:rFonts w:ascii="Arial" w:eastAsia="Arial" w:hAnsi="Arial" w:cs="Arial"/>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Arial" w:eastAsia="Arial" w:hAnsi="Arial" w:cs="Arial"/>
              </w:rPr>
              <w:t>understanding that the role of a physician involves professionalism and consistency of one’s behaviors, both on and off duty.</w:t>
            </w:r>
          </w:p>
          <w:p w14:paraId="210BAAEE" w14:textId="77777777" w:rsidR="00AC6A10" w:rsidRDefault="00CB2B6B">
            <w:pPr>
              <w:numPr>
                <w:ilvl w:val="0"/>
                <w:numId w:val="6"/>
              </w:numPr>
              <w:spacing w:after="0" w:line="240" w:lineRule="auto"/>
              <w:ind w:left="180" w:hanging="180"/>
            </w:pPr>
            <w:r>
              <w:rPr>
                <w:rFonts w:ascii="Arial" w:eastAsia="Arial" w:hAnsi="Arial" w:cs="Arial"/>
              </w:rPr>
              <w:t>These descriptors and examples are not intended to represent all elements of professional behavior. It is important to recognize the inherent conflicts and competing values involved in balancing dedication to patient care with attention to the interests of personal well-being and responsibilities to families and others. Balancing these interests while maintaining an overriding commitment to patient care requires, for example, ensuring excellent transitions of care, sign-out, and continuity of care for each patient.</w:t>
            </w:r>
          </w:p>
        </w:tc>
      </w:tr>
    </w:tbl>
    <w:p w14:paraId="0E520AD4" w14:textId="77777777" w:rsidR="00AC6A10" w:rsidRDefault="00CB2B6B">
      <w:pPr>
        <w:spacing w:line="276" w:lineRule="auto"/>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E3379" w14:paraId="6847AC96" w14:textId="77777777" w:rsidTr="5F6C1047">
        <w:trPr>
          <w:trHeight w:val="769"/>
        </w:trPr>
        <w:tc>
          <w:tcPr>
            <w:tcW w:w="14125" w:type="dxa"/>
            <w:gridSpan w:val="2"/>
            <w:shd w:val="clear" w:color="auto" w:fill="9CC3E5"/>
          </w:tcPr>
          <w:p w14:paraId="7C761F6F" w14:textId="3F162C90" w:rsidR="00AC6A10" w:rsidRDefault="00CB2B6B" w:rsidP="5F6C1047">
            <w:pPr>
              <w:keepNext/>
              <w:spacing w:after="0" w:line="240" w:lineRule="auto"/>
              <w:jc w:val="center"/>
              <w:rPr>
                <w:rFonts w:ascii="Arial" w:eastAsia="Arial" w:hAnsi="Arial" w:cs="Arial"/>
                <w:b/>
                <w:bCs/>
              </w:rPr>
            </w:pPr>
            <w:r w:rsidRPr="5F6C1047">
              <w:rPr>
                <w:rFonts w:ascii="Arial" w:eastAsia="Arial" w:hAnsi="Arial" w:cs="Arial"/>
                <w:b/>
                <w:bCs/>
              </w:rPr>
              <w:lastRenderedPageBreak/>
              <w:t xml:space="preserve">Universal Pillar 3: Recognition and Mitigation of </w:t>
            </w:r>
            <w:r w:rsidR="36C2A0CC" w:rsidRPr="5F6C1047">
              <w:rPr>
                <w:rFonts w:ascii="Arial" w:eastAsia="Arial" w:hAnsi="Arial" w:cs="Arial"/>
                <w:b/>
                <w:bCs/>
              </w:rPr>
              <w:t>Personal</w:t>
            </w:r>
            <w:r w:rsidRPr="5F6C1047">
              <w:rPr>
                <w:rFonts w:ascii="Arial" w:eastAsia="Arial" w:hAnsi="Arial" w:cs="Arial"/>
                <w:b/>
                <w:bCs/>
              </w:rPr>
              <w:t xml:space="preserve"> </w:t>
            </w:r>
            <w:r w:rsidR="36C2A0CC" w:rsidRPr="5F6C1047">
              <w:rPr>
                <w:rFonts w:ascii="Arial" w:eastAsia="Arial" w:hAnsi="Arial" w:cs="Arial"/>
                <w:b/>
                <w:bCs/>
              </w:rPr>
              <w:t>Perspectives and Assumptions</w:t>
            </w:r>
          </w:p>
          <w:p w14:paraId="5AA0DCE9" w14:textId="2C0FBB4F" w:rsidR="00AC6A10" w:rsidRDefault="00CB2B6B" w:rsidP="5F6C1047">
            <w:pPr>
              <w:spacing w:after="0" w:line="240" w:lineRule="auto"/>
              <w:ind w:left="201" w:hanging="13"/>
              <w:rPr>
                <w:rFonts w:ascii="Arial" w:eastAsia="Arial" w:hAnsi="Arial" w:cs="Arial"/>
                <w:b/>
                <w:bCs/>
              </w:rPr>
            </w:pPr>
            <w:r w:rsidRPr="5F6C1047">
              <w:rPr>
                <w:rFonts w:ascii="Arial" w:eastAsia="Arial" w:hAnsi="Arial" w:cs="Arial"/>
                <w:b/>
                <w:bCs/>
              </w:rPr>
              <w:t>Overall Intent:</w:t>
            </w:r>
            <w:r w:rsidRPr="5F6C1047">
              <w:rPr>
                <w:rFonts w:ascii="Arial" w:eastAsia="Arial" w:hAnsi="Arial" w:cs="Arial"/>
              </w:rPr>
              <w:t xml:space="preserve"> To recognize own </w:t>
            </w:r>
            <w:r w:rsidR="3557075B" w:rsidRPr="5F6C1047">
              <w:rPr>
                <w:rFonts w:ascii="Arial" w:eastAsia="Arial" w:hAnsi="Arial" w:cs="Arial"/>
              </w:rPr>
              <w:t xml:space="preserve">perspectives and assumptions, unconscious and deliberate, </w:t>
            </w:r>
            <w:r w:rsidRPr="5F6C1047">
              <w:rPr>
                <w:rFonts w:ascii="Arial" w:eastAsia="Arial" w:hAnsi="Arial" w:cs="Arial"/>
              </w:rPr>
              <w:t>in communication and develop approaches to mitigate them</w:t>
            </w:r>
          </w:p>
        </w:tc>
      </w:tr>
      <w:tr w:rsidR="009C1708" w14:paraId="7C28437A" w14:textId="77777777" w:rsidTr="5F6C1047">
        <w:tc>
          <w:tcPr>
            <w:tcW w:w="4950" w:type="dxa"/>
            <w:shd w:val="clear" w:color="auto" w:fill="FAC090"/>
          </w:tcPr>
          <w:p w14:paraId="20B4DD72" w14:textId="77777777" w:rsidR="00AC6A10" w:rsidRDefault="00CB2B6B">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55A027EB" w14:textId="77777777" w:rsidR="00AC6A10" w:rsidRDefault="00CB2B6B">
            <w:pPr>
              <w:spacing w:after="0" w:line="240" w:lineRule="auto"/>
              <w:ind w:hanging="14"/>
              <w:jc w:val="center"/>
              <w:rPr>
                <w:rFonts w:ascii="Arial" w:eastAsia="Arial" w:hAnsi="Arial" w:cs="Arial"/>
                <w:b/>
              </w:rPr>
            </w:pPr>
            <w:r>
              <w:rPr>
                <w:rFonts w:ascii="Arial" w:eastAsia="Arial" w:hAnsi="Arial" w:cs="Arial"/>
                <w:b/>
              </w:rPr>
              <w:t>Examples</w:t>
            </w:r>
          </w:p>
        </w:tc>
      </w:tr>
      <w:tr w:rsidR="00741058" w14:paraId="505F3577" w14:textId="77777777" w:rsidTr="5F6C1047">
        <w:tc>
          <w:tcPr>
            <w:tcW w:w="4950" w:type="dxa"/>
            <w:tcBorders>
              <w:top w:val="single" w:sz="4" w:space="0" w:color="000000" w:themeColor="text1"/>
              <w:bottom w:val="single" w:sz="4" w:space="0" w:color="000000" w:themeColor="text1"/>
            </w:tcBorders>
            <w:shd w:val="clear" w:color="auto" w:fill="C9C9C9"/>
          </w:tcPr>
          <w:p w14:paraId="2FB188BF" w14:textId="2F110A38" w:rsidR="00AC6A10" w:rsidRDefault="00CB2B6B" w:rsidP="5F6C1047">
            <w:pPr>
              <w:spacing w:after="0" w:line="240" w:lineRule="auto"/>
              <w:rPr>
                <w:rFonts w:ascii="Arial" w:eastAsia="Arial" w:hAnsi="Arial" w:cs="Arial"/>
                <w:i/>
                <w:iCs/>
              </w:rPr>
            </w:pPr>
            <w:r w:rsidRPr="5F6C1047">
              <w:rPr>
                <w:rFonts w:ascii="Arial" w:eastAsia="Arial" w:hAnsi="Arial" w:cs="Arial"/>
                <w:b/>
                <w:bCs/>
              </w:rPr>
              <w:t>Level 1</w:t>
            </w:r>
            <w:r w:rsidRPr="5F6C1047">
              <w:rPr>
                <w:rFonts w:ascii="Arial" w:eastAsia="Arial" w:hAnsi="Arial" w:cs="Arial"/>
                <w:i/>
                <w:iCs/>
              </w:rPr>
              <w:t xml:space="preserve"> </w:t>
            </w:r>
            <w:r w:rsidR="308B9AF1" w:rsidRPr="5F6C1047">
              <w:rPr>
                <w:rFonts w:ascii="Arial" w:eastAsia="Arial" w:hAnsi="Arial" w:cs="Arial"/>
                <w:i/>
                <w:iCs/>
              </w:rPr>
              <w:t xml:space="preserve">Identifies common and complex </w:t>
            </w:r>
            <w:r w:rsidR="1EBE35FC" w:rsidRPr="5F6C1047">
              <w:rPr>
                <w:rFonts w:ascii="Arial" w:eastAsia="Arial" w:hAnsi="Arial" w:cs="Arial"/>
                <w:i/>
                <w:iCs/>
              </w:rPr>
              <w:t>influences that may affect</w:t>
            </w:r>
            <w:r w:rsidR="308B9AF1" w:rsidRPr="5F6C1047">
              <w:rPr>
                <w:rFonts w:ascii="Arial" w:eastAsia="Arial" w:hAnsi="Arial" w:cs="Arial"/>
                <w:i/>
                <w:iCs/>
              </w:rPr>
              <w:t xml:space="preserve"> effective education and patient care (e.g., language, disability, internalized oppression)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8D7D0BE" w14:textId="3BC1D94A" w:rsidR="00AC6A10" w:rsidRDefault="00CB2B6B" w:rsidP="5F6C1047">
            <w:pPr>
              <w:numPr>
                <w:ilvl w:val="0"/>
                <w:numId w:val="6"/>
              </w:numPr>
              <w:spacing w:after="0" w:line="240" w:lineRule="auto"/>
              <w:ind w:left="241" w:hanging="241"/>
              <w:rPr>
                <w:rFonts w:ascii="Arial" w:eastAsia="Arial" w:hAnsi="Arial" w:cs="Arial"/>
              </w:rPr>
            </w:pPr>
            <w:r w:rsidRPr="5F6C1047">
              <w:rPr>
                <w:rFonts w:ascii="Arial" w:eastAsia="Arial" w:hAnsi="Arial" w:cs="Arial"/>
              </w:rPr>
              <w:t xml:space="preserve">(U/G/C): Identifies that, language, cultural differences, and disabilities are among the many </w:t>
            </w:r>
            <w:r w:rsidR="2D34086A" w:rsidRPr="5F6C1047">
              <w:rPr>
                <w:rFonts w:ascii="Arial" w:eastAsia="Arial" w:hAnsi="Arial" w:cs="Arial"/>
              </w:rPr>
              <w:t xml:space="preserve">influences </w:t>
            </w:r>
            <w:r w:rsidRPr="5F6C1047">
              <w:rPr>
                <w:rFonts w:ascii="Arial" w:eastAsia="Arial" w:hAnsi="Arial" w:cs="Arial"/>
              </w:rPr>
              <w:t>that can impact an individual or a group of learners</w:t>
            </w:r>
          </w:p>
          <w:p w14:paraId="1A6FDC32" w14:textId="77777777" w:rsidR="00AC6A10" w:rsidRDefault="00CB2B6B">
            <w:pPr>
              <w:spacing w:after="0" w:line="240" w:lineRule="auto"/>
              <w:ind w:left="241" w:hanging="241"/>
              <w:rPr>
                <w:rFonts w:ascii="Arial" w:eastAsia="Arial" w:hAnsi="Arial" w:cs="Arial"/>
              </w:rPr>
            </w:pPr>
            <w:r>
              <w:rPr>
                <w:rFonts w:ascii="Arial" w:eastAsia="Arial" w:hAnsi="Arial" w:cs="Arial"/>
              </w:rPr>
              <w:t xml:space="preserve"> </w:t>
            </w:r>
          </w:p>
        </w:tc>
      </w:tr>
      <w:tr w:rsidR="00741058" w14:paraId="45F73BEB" w14:textId="77777777" w:rsidTr="5F6C1047">
        <w:tc>
          <w:tcPr>
            <w:tcW w:w="4950" w:type="dxa"/>
            <w:tcBorders>
              <w:top w:val="single" w:sz="4" w:space="0" w:color="000000" w:themeColor="text1"/>
              <w:bottom w:val="single" w:sz="4" w:space="0" w:color="000000" w:themeColor="text1"/>
            </w:tcBorders>
            <w:shd w:val="clear" w:color="auto" w:fill="C9C9C9"/>
          </w:tcPr>
          <w:p w14:paraId="6F93051F" w14:textId="436B81DD" w:rsidR="00AC6A10" w:rsidRDefault="00CB2B6B" w:rsidP="5F6C1047">
            <w:pPr>
              <w:spacing w:after="0" w:line="240" w:lineRule="auto"/>
              <w:rPr>
                <w:rFonts w:ascii="Arial" w:eastAsia="Arial" w:hAnsi="Arial" w:cs="Arial"/>
              </w:rPr>
            </w:pPr>
            <w:r w:rsidRPr="5F6C1047">
              <w:rPr>
                <w:rFonts w:ascii="Arial" w:eastAsia="Arial" w:hAnsi="Arial" w:cs="Arial"/>
                <w:b/>
                <w:bCs/>
              </w:rPr>
              <w:t>Level 2</w:t>
            </w:r>
            <w:r w:rsidRPr="5F6C1047">
              <w:rPr>
                <w:rFonts w:ascii="Arial" w:eastAsia="Arial" w:hAnsi="Arial" w:cs="Arial"/>
              </w:rPr>
              <w:t xml:space="preserve"> </w:t>
            </w:r>
            <w:r w:rsidR="14651BCF" w:rsidRPr="5F6C1047">
              <w:rPr>
                <w:rFonts w:ascii="Arial" w:eastAsia="Arial" w:hAnsi="Arial" w:cs="Arial"/>
                <w:i/>
                <w:iCs/>
              </w:rPr>
              <w:t xml:space="preserve">Proactively seeks to assess and reflect on one’s personal </w:t>
            </w:r>
            <w:r w:rsidR="06B94BCF" w:rsidRPr="5F6C1047">
              <w:rPr>
                <w:rFonts w:ascii="Arial" w:eastAsia="Arial" w:hAnsi="Arial" w:cs="Arial"/>
                <w:i/>
                <w:iCs/>
              </w:rPr>
              <w:t>perspectives and assumptions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6386FDE" w14:textId="010F36DF" w:rsidR="00AC6A10" w:rsidRDefault="00CB2B6B">
            <w:pPr>
              <w:numPr>
                <w:ilvl w:val="0"/>
                <w:numId w:val="6"/>
              </w:numPr>
              <w:spacing w:after="0" w:line="240" w:lineRule="auto"/>
              <w:ind w:left="241" w:hanging="241"/>
            </w:pPr>
            <w:r w:rsidRPr="5F6C1047">
              <w:rPr>
                <w:rFonts w:ascii="Arial" w:eastAsia="Arial" w:hAnsi="Arial" w:cs="Arial"/>
              </w:rPr>
              <w:t xml:space="preserve">(U/G/C): Reflects to assess if there are implicit </w:t>
            </w:r>
            <w:r w:rsidR="7EF79C81" w:rsidRPr="5F6C1047">
              <w:rPr>
                <w:rFonts w:ascii="Arial" w:eastAsia="Arial" w:hAnsi="Arial" w:cs="Arial"/>
              </w:rPr>
              <w:t xml:space="preserve">assumptions </w:t>
            </w:r>
            <w:r w:rsidRPr="5F6C1047">
              <w:rPr>
                <w:rFonts w:ascii="Arial" w:eastAsia="Arial" w:hAnsi="Arial" w:cs="Arial"/>
              </w:rPr>
              <w:t>in the course materials by meeting with the adaptive technology team to review materials for accessibility</w:t>
            </w:r>
          </w:p>
          <w:p w14:paraId="2536E4E0" w14:textId="426F9EEC" w:rsidR="00AC6A10" w:rsidRDefault="00CB2B6B">
            <w:pPr>
              <w:numPr>
                <w:ilvl w:val="0"/>
                <w:numId w:val="6"/>
              </w:numPr>
              <w:spacing w:after="0" w:line="240" w:lineRule="auto"/>
              <w:ind w:left="241" w:hanging="241"/>
            </w:pPr>
            <w:r w:rsidRPr="5F6C1047">
              <w:rPr>
                <w:rFonts w:ascii="Arial" w:eastAsia="Arial" w:hAnsi="Arial" w:cs="Arial"/>
                <w:color w:val="000000" w:themeColor="text1"/>
              </w:rPr>
              <w:t>(G/C): After receiving patient experience data presented across different groups, considers what bedside behaviors might be present/absent across encounters</w:t>
            </w:r>
          </w:p>
        </w:tc>
      </w:tr>
      <w:tr w:rsidR="00741058" w14:paraId="327C5F1E" w14:textId="77777777" w:rsidTr="5F6C1047">
        <w:tc>
          <w:tcPr>
            <w:tcW w:w="4950" w:type="dxa"/>
            <w:tcBorders>
              <w:top w:val="single" w:sz="4" w:space="0" w:color="000000" w:themeColor="text1"/>
              <w:bottom w:val="single" w:sz="4" w:space="0" w:color="000000" w:themeColor="text1"/>
            </w:tcBorders>
            <w:shd w:val="clear" w:color="auto" w:fill="C9C9C9"/>
          </w:tcPr>
          <w:p w14:paraId="38C27858" w14:textId="51BD14F6" w:rsidR="00AC6A10" w:rsidRDefault="00CB2B6B" w:rsidP="5F6C1047">
            <w:pPr>
              <w:spacing w:after="0" w:line="240" w:lineRule="auto"/>
              <w:rPr>
                <w:rFonts w:ascii="Arial" w:eastAsia="Arial" w:hAnsi="Arial" w:cs="Arial"/>
                <w:i/>
                <w:iCs/>
              </w:rPr>
            </w:pPr>
            <w:r w:rsidRPr="5F6C1047">
              <w:rPr>
                <w:rFonts w:ascii="Arial" w:eastAsia="Arial" w:hAnsi="Arial" w:cs="Arial"/>
                <w:b/>
                <w:bCs/>
              </w:rPr>
              <w:t>Level 3</w:t>
            </w:r>
            <w:r w:rsidRPr="5F6C1047">
              <w:rPr>
                <w:rFonts w:ascii="Arial" w:eastAsia="Arial" w:hAnsi="Arial" w:cs="Arial"/>
                <w:i/>
                <w:iCs/>
              </w:rPr>
              <w:t xml:space="preserve"> </w:t>
            </w:r>
            <w:r w:rsidR="33770530" w:rsidRPr="5F6C1047">
              <w:rPr>
                <w:rFonts w:ascii="Arial" w:eastAsia="Arial" w:hAnsi="Arial" w:cs="Arial"/>
                <w:i/>
                <w:iCs/>
              </w:rPr>
              <w:t xml:space="preserve">Identifies strategies to mitigate the effects of </w:t>
            </w:r>
            <w:r w:rsidR="3DC0D3D5" w:rsidRPr="5F6C1047">
              <w:rPr>
                <w:rFonts w:ascii="Arial" w:eastAsia="Arial" w:hAnsi="Arial" w:cs="Arial"/>
                <w:i/>
                <w:iCs/>
              </w:rPr>
              <w:t>personal</w:t>
            </w:r>
            <w:r w:rsidR="33770530" w:rsidRPr="5F6C1047">
              <w:rPr>
                <w:rFonts w:ascii="Arial" w:eastAsia="Arial" w:hAnsi="Arial" w:cs="Arial"/>
                <w:i/>
                <w:iCs/>
              </w:rPr>
              <w:t xml:space="preserve"> </w:t>
            </w:r>
            <w:r w:rsidR="48BB750D" w:rsidRPr="5F6C1047">
              <w:rPr>
                <w:rFonts w:ascii="Arial" w:eastAsia="Arial" w:hAnsi="Arial" w:cs="Arial"/>
                <w:i/>
                <w:iCs/>
              </w:rPr>
              <w:t xml:space="preserve">perspectives and assumptions </w:t>
            </w:r>
            <w:r w:rsidR="33770530" w:rsidRPr="5F6C1047">
              <w:rPr>
                <w:rFonts w:ascii="Arial" w:eastAsia="Arial" w:hAnsi="Arial" w:cs="Arial"/>
                <w:i/>
                <w:iCs/>
              </w:rPr>
              <w:t>on effective education and patient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78F96DF" w14:textId="72D29919" w:rsidR="00AC6A10" w:rsidRDefault="00CB2B6B">
            <w:pPr>
              <w:numPr>
                <w:ilvl w:val="0"/>
                <w:numId w:val="6"/>
              </w:numPr>
              <w:spacing w:after="0" w:line="240" w:lineRule="auto"/>
              <w:ind w:left="241" w:hanging="241"/>
            </w:pPr>
            <w:r>
              <w:rPr>
                <w:rFonts w:ascii="Arial" w:eastAsia="Arial" w:hAnsi="Arial" w:cs="Arial"/>
              </w:rPr>
              <w:t>(U/G/C)</w:t>
            </w:r>
            <w:r w:rsidR="0044346A">
              <w:rPr>
                <w:rFonts w:ascii="Arial" w:eastAsia="Arial" w:hAnsi="Arial" w:cs="Arial"/>
              </w:rPr>
              <w:t>:</w:t>
            </w:r>
            <w:r>
              <w:rPr>
                <w:rFonts w:ascii="Arial" w:eastAsia="Arial" w:hAnsi="Arial" w:cs="Arial"/>
              </w:rPr>
              <w:t xml:space="preserve"> Provides course materials in advance of the class to allow for review</w:t>
            </w:r>
          </w:p>
          <w:p w14:paraId="7A9BA6C0" w14:textId="47A4AEDF" w:rsidR="00AC6A10" w:rsidRDefault="00CB2B6B" w:rsidP="5F6C1047">
            <w:pPr>
              <w:numPr>
                <w:ilvl w:val="0"/>
                <w:numId w:val="6"/>
              </w:numPr>
              <w:spacing w:after="0" w:line="240" w:lineRule="auto"/>
              <w:ind w:left="241" w:hanging="241"/>
              <w:rPr>
                <w:rFonts w:ascii="Arial" w:eastAsia="Arial" w:hAnsi="Arial" w:cs="Arial"/>
              </w:rPr>
            </w:pPr>
            <w:r w:rsidRPr="5F6C1047">
              <w:rPr>
                <w:rFonts w:ascii="Arial" w:eastAsia="Arial" w:hAnsi="Arial" w:cs="Arial"/>
              </w:rPr>
              <w:t>(U/G/C)</w:t>
            </w:r>
            <w:r w:rsidR="00BD2C7A" w:rsidRPr="5F6C1047">
              <w:rPr>
                <w:rFonts w:ascii="Arial" w:eastAsia="Arial" w:hAnsi="Arial" w:cs="Arial"/>
              </w:rPr>
              <w:t>:</w:t>
            </w:r>
            <w:r w:rsidRPr="5F6C1047">
              <w:rPr>
                <w:rFonts w:ascii="Arial" w:eastAsia="Arial" w:hAnsi="Arial" w:cs="Arial"/>
              </w:rPr>
              <w:t xml:space="preserve"> Identifies stereotype replacement/suppression, perspective-taking, and speaking up against </w:t>
            </w:r>
            <w:r w:rsidR="37E37DB3" w:rsidRPr="5F6C1047">
              <w:rPr>
                <w:rFonts w:ascii="Arial" w:eastAsia="Arial" w:hAnsi="Arial" w:cs="Arial"/>
              </w:rPr>
              <w:t xml:space="preserve">assumptions </w:t>
            </w:r>
            <w:r w:rsidRPr="5F6C1047">
              <w:rPr>
                <w:rFonts w:ascii="Arial" w:eastAsia="Arial" w:hAnsi="Arial" w:cs="Arial"/>
              </w:rPr>
              <w:t>as strategies to mitigate the impact it may have on the learners</w:t>
            </w:r>
          </w:p>
          <w:p w14:paraId="4059075D" w14:textId="482F2CF9" w:rsidR="00AC6A10" w:rsidRPr="00526C69" w:rsidRDefault="00CB2B6B">
            <w:pPr>
              <w:numPr>
                <w:ilvl w:val="0"/>
                <w:numId w:val="6"/>
              </w:numPr>
              <w:spacing w:after="0" w:line="240" w:lineRule="auto"/>
              <w:ind w:left="241" w:hanging="241"/>
              <w:rPr>
                <w:rFonts w:ascii="Arial" w:eastAsia="Arial" w:hAnsi="Arial" w:cs="Arial"/>
              </w:rPr>
            </w:pPr>
            <w:r>
              <w:rPr>
                <w:rFonts w:ascii="Arial" w:eastAsia="Arial" w:hAnsi="Arial" w:cs="Arial"/>
              </w:rPr>
              <w:t>(U/G/C)</w:t>
            </w:r>
            <w:r w:rsidR="0044346A">
              <w:rPr>
                <w:rFonts w:ascii="Arial" w:eastAsia="Arial" w:hAnsi="Arial" w:cs="Arial"/>
              </w:rPr>
              <w:t>:</w:t>
            </w:r>
            <w:r>
              <w:rPr>
                <w:rFonts w:ascii="Arial" w:eastAsia="Arial" w:hAnsi="Arial" w:cs="Arial"/>
              </w:rPr>
              <w:t xml:space="preserve"> Consistently and comfortably uses “location of self” to proactively signal to learners that they are fully welcome in educational spaces</w:t>
            </w:r>
          </w:p>
        </w:tc>
      </w:tr>
      <w:tr w:rsidR="00741058" w14:paraId="61D78CFB" w14:textId="77777777" w:rsidTr="5F6C1047">
        <w:tc>
          <w:tcPr>
            <w:tcW w:w="4950" w:type="dxa"/>
            <w:tcBorders>
              <w:top w:val="single" w:sz="4" w:space="0" w:color="000000" w:themeColor="text1"/>
              <w:bottom w:val="single" w:sz="4" w:space="0" w:color="000000" w:themeColor="text1"/>
            </w:tcBorders>
            <w:shd w:val="clear" w:color="auto" w:fill="C9C9C9"/>
          </w:tcPr>
          <w:p w14:paraId="6859BDB0" w14:textId="500BF36B" w:rsidR="00AC6A10" w:rsidRDefault="00CB2B6B" w:rsidP="5F6C1047">
            <w:pPr>
              <w:spacing w:after="0" w:line="240" w:lineRule="auto"/>
              <w:rPr>
                <w:rFonts w:ascii="Arial" w:eastAsia="Arial" w:hAnsi="Arial" w:cs="Arial"/>
                <w:i/>
                <w:iCs/>
              </w:rPr>
            </w:pPr>
            <w:r w:rsidRPr="5F6C1047">
              <w:rPr>
                <w:rFonts w:ascii="Arial" w:eastAsia="Arial" w:hAnsi="Arial" w:cs="Arial"/>
                <w:b/>
                <w:bCs/>
              </w:rPr>
              <w:t>Level 4</w:t>
            </w:r>
            <w:r w:rsidRPr="5F6C1047">
              <w:rPr>
                <w:rFonts w:ascii="Arial" w:eastAsia="Arial" w:hAnsi="Arial" w:cs="Arial"/>
              </w:rPr>
              <w:t xml:space="preserve"> </w:t>
            </w:r>
            <w:r w:rsidR="18FAD57A" w:rsidRPr="5F6C1047">
              <w:rPr>
                <w:rFonts w:ascii="Arial" w:eastAsia="Arial" w:hAnsi="Arial" w:cs="Arial"/>
                <w:i/>
                <w:iCs/>
              </w:rPr>
              <w:t xml:space="preserve">Addresses personal </w:t>
            </w:r>
            <w:r w:rsidR="504CC088" w:rsidRPr="5F6C1047">
              <w:rPr>
                <w:rFonts w:ascii="Arial" w:eastAsia="Arial" w:hAnsi="Arial" w:cs="Arial"/>
                <w:i/>
                <w:iCs/>
              </w:rPr>
              <w:t xml:space="preserve">perspectives and assumption </w:t>
            </w:r>
            <w:r w:rsidR="17E92BD5" w:rsidRPr="5F6C1047">
              <w:rPr>
                <w:rFonts w:ascii="Arial" w:eastAsia="Arial" w:hAnsi="Arial" w:cs="Arial"/>
                <w:i/>
                <w:iCs/>
              </w:rPr>
              <w:t>and proactively mitigates their</w:t>
            </w:r>
            <w:r w:rsidR="5F6C1047" w:rsidRPr="5F6C1047">
              <w:rPr>
                <w:rFonts w:ascii="Arial" w:eastAsia="Arial" w:hAnsi="Arial" w:cs="Arial"/>
                <w:i/>
                <w:iCs/>
              </w:rPr>
              <w:t xml:space="preserve"> e</w:t>
            </w:r>
            <w:r w:rsidR="18FAD57A" w:rsidRPr="5F6C1047">
              <w:rPr>
                <w:rFonts w:ascii="Arial" w:eastAsia="Arial" w:hAnsi="Arial" w:cs="Arial"/>
                <w:i/>
                <w:iCs/>
              </w:rPr>
              <w:t>ffects on effective education and patient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5CF0731" w14:textId="124EC483" w:rsidR="00AC6A10" w:rsidRDefault="00CB2B6B">
            <w:pPr>
              <w:numPr>
                <w:ilvl w:val="0"/>
                <w:numId w:val="6"/>
              </w:numPr>
              <w:spacing w:after="0" w:line="240" w:lineRule="auto"/>
              <w:ind w:left="241" w:hanging="241"/>
            </w:pPr>
            <w:r w:rsidRPr="5F6C1047">
              <w:rPr>
                <w:rFonts w:ascii="Arial" w:eastAsia="Arial" w:hAnsi="Arial" w:cs="Arial"/>
              </w:rPr>
              <w:t>(U/G/C)</w:t>
            </w:r>
            <w:r w:rsidR="00BD2C7A" w:rsidRPr="5F6C1047">
              <w:rPr>
                <w:rFonts w:ascii="Arial" w:eastAsia="Arial" w:hAnsi="Arial" w:cs="Arial"/>
              </w:rPr>
              <w:t>:</w:t>
            </w:r>
            <w:r w:rsidRPr="5F6C1047">
              <w:rPr>
                <w:rFonts w:ascii="Arial" w:eastAsia="Arial" w:hAnsi="Arial" w:cs="Arial"/>
              </w:rPr>
              <w:t xml:space="preserve"> Uses perspective</w:t>
            </w:r>
            <w:r w:rsidR="4DD004DF" w:rsidRPr="5F6C1047">
              <w:rPr>
                <w:rFonts w:ascii="Arial" w:eastAsia="Arial" w:hAnsi="Arial" w:cs="Arial"/>
              </w:rPr>
              <w:t xml:space="preserve"> </w:t>
            </w:r>
            <w:r w:rsidRPr="5F6C1047">
              <w:rPr>
                <w:rFonts w:ascii="Arial" w:eastAsia="Arial" w:hAnsi="Arial" w:cs="Arial"/>
              </w:rPr>
              <w:t>taking after identifying a</w:t>
            </w:r>
            <w:r w:rsidR="0C525822" w:rsidRPr="5F6C1047">
              <w:rPr>
                <w:rFonts w:ascii="Arial" w:eastAsia="Arial" w:hAnsi="Arial" w:cs="Arial"/>
              </w:rPr>
              <w:t xml:space="preserve">n assumption </w:t>
            </w:r>
            <w:r w:rsidRPr="5F6C1047">
              <w:rPr>
                <w:rFonts w:ascii="Arial" w:eastAsia="Arial" w:hAnsi="Arial" w:cs="Arial"/>
              </w:rPr>
              <w:t>against physicians who have low performance on an individual assessment; instead of treating the</w:t>
            </w:r>
            <w:r w:rsidR="4DD004DF" w:rsidRPr="5F6C1047">
              <w:rPr>
                <w:rFonts w:ascii="Arial" w:eastAsia="Arial" w:hAnsi="Arial" w:cs="Arial"/>
              </w:rPr>
              <w:t xml:space="preserve"> learner</w:t>
            </w:r>
            <w:r w:rsidRPr="5F6C1047">
              <w:rPr>
                <w:rFonts w:ascii="Arial" w:eastAsia="Arial" w:hAnsi="Arial" w:cs="Arial"/>
              </w:rPr>
              <w:t xml:space="preserve"> differently</w:t>
            </w:r>
            <w:r w:rsidR="636D4938" w:rsidRPr="5F6C1047">
              <w:rPr>
                <w:rFonts w:ascii="Arial" w:eastAsia="Arial" w:hAnsi="Arial" w:cs="Arial"/>
              </w:rPr>
              <w:t>,</w:t>
            </w:r>
            <w:r w:rsidRPr="5F6C1047">
              <w:rPr>
                <w:rFonts w:ascii="Arial" w:eastAsia="Arial" w:hAnsi="Arial" w:cs="Arial"/>
              </w:rPr>
              <w:t xml:space="preserve"> speak</w:t>
            </w:r>
            <w:r w:rsidR="4DD004DF" w:rsidRPr="5F6C1047">
              <w:rPr>
                <w:rFonts w:ascii="Arial" w:eastAsia="Arial" w:hAnsi="Arial" w:cs="Arial"/>
              </w:rPr>
              <w:t>s</w:t>
            </w:r>
            <w:r w:rsidRPr="5F6C1047">
              <w:rPr>
                <w:rFonts w:ascii="Arial" w:eastAsia="Arial" w:hAnsi="Arial" w:cs="Arial"/>
              </w:rPr>
              <w:t xml:space="preserve"> with the learner to identify if there was a problem with the course materials/lectures, </w:t>
            </w:r>
            <w:r w:rsidR="4AACCA56" w:rsidRPr="5F6C1047">
              <w:rPr>
                <w:rFonts w:ascii="Arial" w:eastAsia="Arial" w:hAnsi="Arial" w:cs="Arial"/>
              </w:rPr>
              <w:t xml:space="preserve">an issue </w:t>
            </w:r>
            <w:r w:rsidRPr="5F6C1047">
              <w:rPr>
                <w:rFonts w:ascii="Arial" w:eastAsia="Arial" w:hAnsi="Arial" w:cs="Arial"/>
              </w:rPr>
              <w:t xml:space="preserve">related to clinical duties, or </w:t>
            </w:r>
            <w:r w:rsidR="12846D8F" w:rsidRPr="5F6C1047">
              <w:rPr>
                <w:rFonts w:ascii="Arial" w:eastAsia="Arial" w:hAnsi="Arial" w:cs="Arial"/>
              </w:rPr>
              <w:t xml:space="preserve">a </w:t>
            </w:r>
            <w:r w:rsidRPr="5F6C1047">
              <w:rPr>
                <w:rFonts w:ascii="Arial" w:eastAsia="Arial" w:hAnsi="Arial" w:cs="Arial"/>
              </w:rPr>
              <w:t xml:space="preserve">personal </w:t>
            </w:r>
            <w:r w:rsidR="12846D8F" w:rsidRPr="5F6C1047">
              <w:rPr>
                <w:rFonts w:ascii="Arial" w:eastAsia="Arial" w:hAnsi="Arial" w:cs="Arial"/>
              </w:rPr>
              <w:t>issue</w:t>
            </w:r>
            <w:r w:rsidRPr="5F6C1047">
              <w:rPr>
                <w:rFonts w:ascii="Arial" w:eastAsia="Arial" w:hAnsi="Arial" w:cs="Arial"/>
              </w:rPr>
              <w:t xml:space="preserve"> </w:t>
            </w:r>
          </w:p>
          <w:p w14:paraId="0253BF1E" w14:textId="1A9C6EA6" w:rsidR="00AC6A10" w:rsidRPr="00526C69" w:rsidRDefault="00CB2B6B">
            <w:pPr>
              <w:numPr>
                <w:ilvl w:val="0"/>
                <w:numId w:val="6"/>
              </w:numPr>
              <w:spacing w:after="0" w:line="240" w:lineRule="auto"/>
              <w:ind w:left="241" w:hanging="241"/>
              <w:rPr>
                <w:rFonts w:ascii="Arial" w:eastAsia="Arial" w:hAnsi="Arial" w:cs="Arial"/>
              </w:rPr>
            </w:pPr>
            <w:r w:rsidRPr="5F6C1047">
              <w:rPr>
                <w:rFonts w:ascii="Arial" w:eastAsia="Arial" w:hAnsi="Arial" w:cs="Arial"/>
              </w:rPr>
              <w:t>(U/G/C)</w:t>
            </w:r>
            <w:r w:rsidR="00BD2C7A" w:rsidRPr="5F6C1047">
              <w:rPr>
                <w:rFonts w:ascii="Arial" w:eastAsia="Arial" w:hAnsi="Arial" w:cs="Arial"/>
              </w:rPr>
              <w:t>:</w:t>
            </w:r>
            <w:r w:rsidRPr="5F6C1047">
              <w:rPr>
                <w:rFonts w:ascii="Arial" w:eastAsia="Arial" w:hAnsi="Arial" w:cs="Arial"/>
              </w:rPr>
              <w:t xml:space="preserve"> Consistently solicits perspectives from learners and colleagues about errors made, </w:t>
            </w:r>
            <w:r w:rsidR="0B4837B7" w:rsidRPr="5F6C1047">
              <w:rPr>
                <w:rFonts w:ascii="Arial" w:eastAsia="Arial" w:hAnsi="Arial" w:cs="Arial"/>
              </w:rPr>
              <w:t xml:space="preserve">both </w:t>
            </w:r>
            <w:r w:rsidRPr="5F6C1047">
              <w:rPr>
                <w:rFonts w:ascii="Arial" w:eastAsia="Arial" w:hAnsi="Arial" w:cs="Arial"/>
              </w:rPr>
              <w:t xml:space="preserve">nonverbal and verbal, that </w:t>
            </w:r>
            <w:r w:rsidR="0DC39E2C" w:rsidRPr="5F6C1047">
              <w:rPr>
                <w:rFonts w:ascii="Arial" w:eastAsia="Arial" w:hAnsi="Arial" w:cs="Arial"/>
              </w:rPr>
              <w:t>reveal</w:t>
            </w:r>
            <w:r w:rsidRPr="5F6C1047">
              <w:rPr>
                <w:rFonts w:ascii="Arial" w:eastAsia="Arial" w:hAnsi="Arial" w:cs="Arial"/>
              </w:rPr>
              <w:t xml:space="preserve"> one’s own implicit </w:t>
            </w:r>
            <w:r w:rsidR="7CAB3B95" w:rsidRPr="5F6C1047">
              <w:rPr>
                <w:rFonts w:ascii="Arial" w:eastAsia="Arial" w:hAnsi="Arial" w:cs="Arial"/>
              </w:rPr>
              <w:t>assumption</w:t>
            </w:r>
            <w:r w:rsidRPr="5F6C1047">
              <w:rPr>
                <w:rFonts w:ascii="Arial" w:eastAsia="Arial" w:hAnsi="Arial" w:cs="Arial"/>
              </w:rPr>
              <w:t>s</w:t>
            </w:r>
          </w:p>
        </w:tc>
      </w:tr>
      <w:tr w:rsidR="00741058" w14:paraId="5C458810" w14:textId="77777777" w:rsidTr="5F6C1047">
        <w:tc>
          <w:tcPr>
            <w:tcW w:w="4950" w:type="dxa"/>
            <w:tcBorders>
              <w:top w:val="single" w:sz="4" w:space="0" w:color="000000" w:themeColor="text1"/>
              <w:bottom w:val="single" w:sz="4" w:space="0" w:color="000000" w:themeColor="text1"/>
            </w:tcBorders>
            <w:shd w:val="clear" w:color="auto" w:fill="C9C9C9"/>
          </w:tcPr>
          <w:p w14:paraId="25486409" w14:textId="265F9C76" w:rsidR="00AC6A10" w:rsidRDefault="00CB2B6B" w:rsidP="5F6C1047">
            <w:pPr>
              <w:spacing w:after="0" w:line="240" w:lineRule="auto"/>
              <w:rPr>
                <w:rFonts w:ascii="Arial" w:eastAsia="Arial" w:hAnsi="Arial" w:cs="Arial"/>
                <w:i/>
                <w:iCs/>
              </w:rPr>
            </w:pPr>
            <w:r w:rsidRPr="5F6C1047">
              <w:rPr>
                <w:rFonts w:ascii="Arial" w:eastAsia="Arial" w:hAnsi="Arial" w:cs="Arial"/>
                <w:b/>
                <w:bCs/>
              </w:rPr>
              <w:t>Level 5</w:t>
            </w:r>
            <w:r w:rsidRPr="5F6C1047">
              <w:rPr>
                <w:rFonts w:ascii="Arial" w:eastAsia="Arial" w:hAnsi="Arial" w:cs="Arial"/>
              </w:rPr>
              <w:t xml:space="preserve"> </w:t>
            </w:r>
            <w:r w:rsidR="3127CA87" w:rsidRPr="5F6C1047">
              <w:rPr>
                <w:rFonts w:ascii="Arial" w:eastAsia="Arial" w:hAnsi="Arial" w:cs="Arial"/>
                <w:i/>
                <w:iCs/>
              </w:rPr>
              <w:t xml:space="preserve">Mentors others on recognition and mitigation of </w:t>
            </w:r>
            <w:r w:rsidR="0EAB1A9D" w:rsidRPr="5F6C1047">
              <w:rPr>
                <w:rFonts w:ascii="Arial" w:eastAsia="Arial" w:hAnsi="Arial" w:cs="Arial"/>
                <w:i/>
                <w:iCs/>
              </w:rPr>
              <w:t>personal perspectives and assumptions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532787F" w14:textId="64E66D13" w:rsidR="00AC6A10" w:rsidRDefault="00CB2B6B">
            <w:pPr>
              <w:numPr>
                <w:ilvl w:val="0"/>
                <w:numId w:val="6"/>
              </w:numPr>
              <w:spacing w:after="0" w:line="240" w:lineRule="auto"/>
              <w:ind w:left="241" w:hanging="241"/>
            </w:pPr>
            <w:r>
              <w:rPr>
                <w:rFonts w:ascii="Arial" w:eastAsia="Arial" w:hAnsi="Arial" w:cs="Arial"/>
              </w:rPr>
              <w:t>(U/G/C)</w:t>
            </w:r>
            <w:r w:rsidR="0044346A">
              <w:rPr>
                <w:rFonts w:ascii="Arial" w:eastAsia="Arial" w:hAnsi="Arial" w:cs="Arial"/>
              </w:rPr>
              <w:t>:</w:t>
            </w:r>
            <w:r>
              <w:rPr>
                <w:rFonts w:ascii="Arial" w:eastAsia="Arial" w:hAnsi="Arial" w:cs="Arial"/>
              </w:rPr>
              <w:t xml:space="preserve"> Leads a workshop on identifying and mitigating microaggressions</w:t>
            </w:r>
          </w:p>
        </w:tc>
      </w:tr>
      <w:tr w:rsidR="009C1708" w14:paraId="5A346A9B" w14:textId="77777777" w:rsidTr="5F6C1047">
        <w:tc>
          <w:tcPr>
            <w:tcW w:w="4950" w:type="dxa"/>
            <w:shd w:val="clear" w:color="auto" w:fill="FFD965"/>
          </w:tcPr>
          <w:p w14:paraId="7281A52D" w14:textId="77777777" w:rsidR="00AC6A10" w:rsidRDefault="00CB2B6B">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72AAA79B" w14:textId="77777777" w:rsidR="00AC6A10" w:rsidRDefault="00CB2B6B">
            <w:pPr>
              <w:numPr>
                <w:ilvl w:val="0"/>
                <w:numId w:val="6"/>
              </w:numPr>
              <w:spacing w:after="0" w:line="240" w:lineRule="auto"/>
              <w:ind w:left="241" w:hanging="241"/>
            </w:pPr>
            <w:r>
              <w:rPr>
                <w:rFonts w:ascii="Arial" w:eastAsia="Arial" w:hAnsi="Arial" w:cs="Arial"/>
              </w:rPr>
              <w:t xml:space="preserve">Direct observation </w:t>
            </w:r>
          </w:p>
          <w:p w14:paraId="17ECD3AE" w14:textId="77777777" w:rsidR="00AC6A10" w:rsidRDefault="00CB2B6B">
            <w:pPr>
              <w:numPr>
                <w:ilvl w:val="0"/>
                <w:numId w:val="6"/>
              </w:numPr>
              <w:spacing w:after="0" w:line="240" w:lineRule="auto"/>
              <w:ind w:left="241" w:hanging="241"/>
            </w:pPr>
            <w:r>
              <w:rPr>
                <w:rFonts w:ascii="Arial" w:eastAsia="Arial" w:hAnsi="Arial" w:cs="Arial"/>
              </w:rPr>
              <w:t xml:space="preserve">Educator portfolio </w:t>
            </w:r>
          </w:p>
          <w:p w14:paraId="7381831D" w14:textId="77777777" w:rsidR="00AC6A10" w:rsidRDefault="00CB2B6B">
            <w:pPr>
              <w:numPr>
                <w:ilvl w:val="0"/>
                <w:numId w:val="6"/>
              </w:numPr>
              <w:spacing w:after="0" w:line="240" w:lineRule="auto"/>
              <w:ind w:left="241" w:hanging="241"/>
            </w:pPr>
            <w:r>
              <w:rPr>
                <w:rFonts w:ascii="Arial" w:eastAsia="Arial" w:hAnsi="Arial" w:cs="Arial"/>
              </w:rPr>
              <w:t>Faculty-observed structured teaching</w:t>
            </w:r>
          </w:p>
          <w:p w14:paraId="4A8FE59F" w14:textId="77777777" w:rsidR="00AC6A10" w:rsidRDefault="00CB2B6B">
            <w:pPr>
              <w:numPr>
                <w:ilvl w:val="0"/>
                <w:numId w:val="6"/>
              </w:numPr>
              <w:spacing w:after="0" w:line="240" w:lineRule="auto"/>
              <w:ind w:left="241" w:hanging="241"/>
            </w:pPr>
            <w:r>
              <w:rPr>
                <w:rFonts w:ascii="Arial" w:eastAsia="Arial" w:hAnsi="Arial" w:cs="Arial"/>
              </w:rPr>
              <w:t>Learner feedback</w:t>
            </w:r>
          </w:p>
          <w:p w14:paraId="0D68E8CB" w14:textId="77777777" w:rsidR="00AC6A10" w:rsidRDefault="00CB2B6B">
            <w:pPr>
              <w:numPr>
                <w:ilvl w:val="0"/>
                <w:numId w:val="6"/>
              </w:numPr>
              <w:spacing w:after="0" w:line="240" w:lineRule="auto"/>
              <w:ind w:left="241" w:hanging="241"/>
            </w:pPr>
            <w:r>
              <w:rPr>
                <w:rFonts w:ascii="Arial" w:eastAsia="Arial" w:hAnsi="Arial" w:cs="Arial"/>
              </w:rPr>
              <w:t>Learner outcomes</w:t>
            </w:r>
          </w:p>
          <w:p w14:paraId="0CB77A08" w14:textId="77777777" w:rsidR="00AC6A10" w:rsidRDefault="00CB2B6B">
            <w:pPr>
              <w:numPr>
                <w:ilvl w:val="0"/>
                <w:numId w:val="6"/>
              </w:numPr>
              <w:spacing w:after="0" w:line="240" w:lineRule="auto"/>
              <w:ind w:left="241" w:hanging="241"/>
            </w:pPr>
            <w:r>
              <w:rPr>
                <w:rFonts w:ascii="Arial" w:eastAsia="Arial" w:hAnsi="Arial" w:cs="Arial"/>
              </w:rPr>
              <w:t>Multisource feedback</w:t>
            </w:r>
          </w:p>
          <w:p w14:paraId="75D146EA" w14:textId="77777777" w:rsidR="00AC6A10" w:rsidRDefault="00CB2B6B">
            <w:pPr>
              <w:numPr>
                <w:ilvl w:val="0"/>
                <w:numId w:val="6"/>
              </w:numPr>
              <w:spacing w:after="0" w:line="240" w:lineRule="auto"/>
              <w:ind w:left="241" w:hanging="241"/>
            </w:pPr>
            <w:r>
              <w:rPr>
                <w:rFonts w:ascii="Arial" w:eastAsia="Arial" w:hAnsi="Arial" w:cs="Arial"/>
              </w:rPr>
              <w:t>Performance assessment and review</w:t>
            </w:r>
          </w:p>
          <w:p w14:paraId="789A802E" w14:textId="77777777" w:rsidR="00AC6A10" w:rsidRDefault="00CB2B6B">
            <w:pPr>
              <w:numPr>
                <w:ilvl w:val="0"/>
                <w:numId w:val="6"/>
              </w:numPr>
              <w:spacing w:after="0" w:line="240" w:lineRule="auto"/>
              <w:ind w:left="241" w:hanging="241"/>
            </w:pPr>
            <w:r>
              <w:rPr>
                <w:rFonts w:ascii="Arial" w:eastAsia="Arial" w:hAnsi="Arial" w:cs="Arial"/>
              </w:rPr>
              <w:t xml:space="preserve">Self-assessment </w:t>
            </w:r>
          </w:p>
        </w:tc>
      </w:tr>
      <w:tr w:rsidR="009C1708" w14:paraId="56C26884" w14:textId="77777777" w:rsidTr="5F6C1047">
        <w:trPr>
          <w:trHeight w:val="80"/>
        </w:trPr>
        <w:tc>
          <w:tcPr>
            <w:tcW w:w="4950" w:type="dxa"/>
            <w:shd w:val="clear" w:color="auto" w:fill="A8D08D"/>
          </w:tcPr>
          <w:p w14:paraId="27EAACED" w14:textId="77777777" w:rsidR="00AC6A10" w:rsidRDefault="00CB2B6B">
            <w:pPr>
              <w:spacing w:after="0" w:line="240" w:lineRule="auto"/>
              <w:rPr>
                <w:rFonts w:ascii="Arial" w:eastAsia="Arial" w:hAnsi="Arial" w:cs="Arial"/>
              </w:rPr>
            </w:pPr>
            <w:r>
              <w:rPr>
                <w:rFonts w:ascii="Arial" w:eastAsia="Arial" w:hAnsi="Arial" w:cs="Arial"/>
              </w:rPr>
              <w:lastRenderedPageBreak/>
              <w:t>Notes or Resources</w:t>
            </w:r>
          </w:p>
        </w:tc>
        <w:tc>
          <w:tcPr>
            <w:tcW w:w="9175" w:type="dxa"/>
            <w:shd w:val="clear" w:color="auto" w:fill="A8D08D"/>
          </w:tcPr>
          <w:p w14:paraId="6004CDC4" w14:textId="0C542428" w:rsidR="00AC6A10" w:rsidRDefault="00CB2B6B">
            <w:pPr>
              <w:numPr>
                <w:ilvl w:val="0"/>
                <w:numId w:val="6"/>
              </w:numPr>
              <w:spacing w:after="0" w:line="240" w:lineRule="auto"/>
              <w:ind w:left="241" w:hanging="241"/>
            </w:pPr>
            <w:r>
              <w:rPr>
                <w:rFonts w:ascii="Arial" w:eastAsia="Arial" w:hAnsi="Arial" w:cs="Arial"/>
              </w:rPr>
              <w:t xml:space="preserve">Laidlaw A, Hart J. Communication skills: an essential component of medical curricula. Part I: Assessment of clinical communication: AMEE Guide No. 51. </w:t>
            </w:r>
            <w:r>
              <w:rPr>
                <w:rFonts w:ascii="Arial" w:eastAsia="Arial" w:hAnsi="Arial" w:cs="Arial"/>
                <w:i/>
              </w:rPr>
              <w:t>Med Teach</w:t>
            </w:r>
            <w:r>
              <w:rPr>
                <w:rFonts w:ascii="Arial" w:eastAsia="Arial" w:hAnsi="Arial" w:cs="Arial"/>
              </w:rPr>
              <w:t>. 2011;33(1):6-8.</w:t>
            </w:r>
            <w:hyperlink r:id="rId37">
              <w:r>
                <w:rPr>
                  <w:rFonts w:ascii="Arial" w:eastAsia="Arial" w:hAnsi="Arial" w:cs="Arial"/>
                </w:rPr>
                <w:t xml:space="preserve"> </w:t>
              </w:r>
            </w:hyperlink>
            <w:hyperlink r:id="rId38" w:history="1">
              <w:r w:rsidR="00724CCA" w:rsidRPr="00D04E5A">
                <w:rPr>
                  <w:rStyle w:val="Hyperlink"/>
                  <w:rFonts w:ascii="Arial" w:eastAsia="Arial" w:hAnsi="Arial" w:cs="Arial"/>
                </w:rPr>
                <w:t>https://www.tandfonline.com/doi/full/10.3109/0142159X.2011.531170</w:t>
              </w:r>
            </w:hyperlink>
            <w:r>
              <w:rPr>
                <w:rFonts w:ascii="Arial" w:eastAsia="Arial" w:hAnsi="Arial" w:cs="Arial"/>
              </w:rPr>
              <w:t>.</w:t>
            </w:r>
          </w:p>
          <w:p w14:paraId="501ABB3A" w14:textId="20AA1837" w:rsidR="00245388" w:rsidRDefault="6D5B10AF" w:rsidP="00245388">
            <w:pPr>
              <w:numPr>
                <w:ilvl w:val="0"/>
                <w:numId w:val="6"/>
              </w:numPr>
              <w:spacing w:after="0" w:line="240" w:lineRule="auto"/>
              <w:ind w:left="241" w:hanging="241"/>
            </w:pPr>
            <w:r w:rsidRPr="5F6C1047">
              <w:rPr>
                <w:rFonts w:ascii="Arial" w:eastAsia="Arial" w:hAnsi="Arial" w:cs="Arial"/>
              </w:rPr>
              <w:t xml:space="preserve">MedEdPORTAL collection of anti-racism resources. </w:t>
            </w:r>
            <w:hyperlink r:id="rId39">
              <w:r w:rsidR="0DBFF9E9" w:rsidRPr="5F6C1047">
                <w:rPr>
                  <w:rStyle w:val="Hyperlink"/>
                  <w:rFonts w:ascii="Arial" w:eastAsia="Arial" w:hAnsi="Arial" w:cs="Arial"/>
                </w:rPr>
                <w:t>https://www.mededportal.org/anti-racism</w:t>
              </w:r>
            </w:hyperlink>
            <w:r w:rsidR="0DBFF9E9" w:rsidRPr="5F6C1047">
              <w:rPr>
                <w:rFonts w:ascii="Arial" w:eastAsia="Arial" w:hAnsi="Arial" w:cs="Arial"/>
                <w:u w:val="single"/>
              </w:rPr>
              <w:t>.</w:t>
            </w:r>
            <w:r w:rsidR="3511004D" w:rsidRPr="5F6C1047">
              <w:rPr>
                <w:rFonts w:ascii="Arial" w:eastAsia="Arial" w:hAnsi="Arial" w:cs="Arial"/>
                <w:u w:val="single"/>
              </w:rPr>
              <w:t xml:space="preserve"> </w:t>
            </w:r>
            <w:r w:rsidR="3511004D" w:rsidRPr="5F6C1047">
              <w:rPr>
                <w:rFonts w:ascii="Arial" w:eastAsia="Arial" w:hAnsi="Arial" w:cs="Arial"/>
              </w:rPr>
              <w:t>Accessed 2022.</w:t>
            </w:r>
          </w:p>
          <w:p w14:paraId="2169111E" w14:textId="02571F80" w:rsidR="00AC6A10" w:rsidRPr="00526C69" w:rsidRDefault="00CB2B6B" w:rsidP="00F7680F">
            <w:pPr>
              <w:spacing w:after="0" w:line="240" w:lineRule="auto"/>
              <w:rPr>
                <w:rFonts w:ascii="Arial" w:eastAsia="Arial" w:hAnsi="Arial" w:cs="Arial"/>
              </w:rPr>
            </w:pPr>
            <w:r w:rsidRPr="5F6C1047">
              <w:rPr>
                <w:rFonts w:ascii="Arial" w:eastAsia="Arial" w:hAnsi="Arial" w:cs="Arial"/>
              </w:rPr>
              <w:t xml:space="preserve">Symons AB, Swanson A, McGuigan D, Orrange S, Akl EA. A tool for self-assessment of communication skills and professionalism in residents. </w:t>
            </w:r>
            <w:r w:rsidRPr="5F6C1047">
              <w:rPr>
                <w:rFonts w:ascii="Arial" w:eastAsia="Arial" w:hAnsi="Arial" w:cs="Arial"/>
                <w:i/>
                <w:iCs/>
              </w:rPr>
              <w:t>BMC Med Educ</w:t>
            </w:r>
            <w:r w:rsidRPr="5F6C1047">
              <w:rPr>
                <w:rFonts w:ascii="Arial" w:eastAsia="Arial" w:hAnsi="Arial" w:cs="Arial"/>
              </w:rPr>
              <w:t>. 2009;9:1.</w:t>
            </w:r>
            <w:hyperlink r:id="rId40">
              <w:r w:rsidRPr="5F6C1047">
                <w:rPr>
                  <w:rFonts w:ascii="Arial" w:eastAsia="Arial" w:hAnsi="Arial" w:cs="Arial"/>
                </w:rPr>
                <w:t xml:space="preserve"> </w:t>
              </w:r>
            </w:hyperlink>
            <w:hyperlink r:id="rId41">
              <w:r w:rsidR="0DBFF9E9" w:rsidRPr="5F6C1047">
                <w:rPr>
                  <w:rStyle w:val="Hyperlink"/>
                  <w:rFonts w:ascii="Arial" w:eastAsia="Arial" w:hAnsi="Arial" w:cs="Arial"/>
                </w:rPr>
                <w:t>https://bmcmededuc.biomedcentral.com/articles/10.1186/1472-6920-9-1</w:t>
              </w:r>
            </w:hyperlink>
            <w:r w:rsidRPr="5F6C1047">
              <w:rPr>
                <w:rFonts w:ascii="Arial" w:eastAsia="Arial" w:hAnsi="Arial" w:cs="Arial"/>
              </w:rPr>
              <w:t>.</w:t>
            </w:r>
          </w:p>
        </w:tc>
      </w:tr>
    </w:tbl>
    <w:p w14:paraId="7B3067C4" w14:textId="77777777" w:rsidR="00AC6A10" w:rsidRDefault="00AC6A10">
      <w:pPr>
        <w:spacing w:line="276" w:lineRule="auto"/>
      </w:pPr>
    </w:p>
    <w:p w14:paraId="0B09C5EA" w14:textId="77777777" w:rsidR="00AC6A10" w:rsidRDefault="00CB2B6B">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E3379" w14:paraId="0F9B0D5C" w14:textId="77777777" w:rsidTr="5F6C1047">
        <w:trPr>
          <w:trHeight w:val="769"/>
        </w:trPr>
        <w:tc>
          <w:tcPr>
            <w:tcW w:w="14125" w:type="dxa"/>
            <w:gridSpan w:val="2"/>
            <w:shd w:val="clear" w:color="auto" w:fill="9CC3E5"/>
          </w:tcPr>
          <w:p w14:paraId="10FA514A" w14:textId="49B04C56" w:rsidR="00AC6A10" w:rsidRDefault="00CB2B6B">
            <w:pPr>
              <w:keepNext/>
              <w:pBdr>
                <w:top w:val="nil"/>
                <w:left w:val="nil"/>
                <w:bottom w:val="nil"/>
                <w:right w:val="nil"/>
                <w:between w:val="nil"/>
              </w:pBdr>
              <w:spacing w:after="0" w:line="240" w:lineRule="auto"/>
              <w:jc w:val="center"/>
              <w:rPr>
                <w:rFonts w:ascii="Arial" w:eastAsia="Arial" w:hAnsi="Arial" w:cs="Arial"/>
                <w:b/>
                <w:color w:val="000000"/>
              </w:rPr>
            </w:pPr>
            <w:r w:rsidRPr="00216A49">
              <w:rPr>
                <w:rFonts w:ascii="Arial" w:eastAsia="Arial" w:hAnsi="Arial" w:cs="Arial"/>
                <w:b/>
              </w:rPr>
              <w:lastRenderedPageBreak/>
              <w:t>Universal</w:t>
            </w:r>
            <w:r>
              <w:rPr>
                <w:rFonts w:ascii="Arial" w:eastAsia="Arial" w:hAnsi="Arial" w:cs="Arial"/>
                <w:b/>
              </w:rPr>
              <w:t xml:space="preserve"> Pillar 4: </w:t>
            </w:r>
            <w:r w:rsidR="00BA59C0">
              <w:rPr>
                <w:rFonts w:ascii="Arial" w:eastAsia="Arial" w:hAnsi="Arial" w:cs="Arial"/>
                <w:b/>
              </w:rPr>
              <w:t xml:space="preserve">Commitment to Professional Responsibilities </w:t>
            </w:r>
          </w:p>
          <w:p w14:paraId="6E0D4EF5" w14:textId="7695E91D" w:rsidR="00AC6A10" w:rsidRDefault="00CB2B6B">
            <w:pPr>
              <w:spacing w:after="0" w:line="240" w:lineRule="auto"/>
              <w:ind w:left="201" w:hanging="13"/>
              <w:rPr>
                <w:rFonts w:ascii="Arial" w:eastAsia="Arial" w:hAnsi="Arial" w:cs="Arial"/>
                <w:b/>
                <w:color w:val="000000"/>
              </w:rPr>
            </w:pPr>
            <w:r>
              <w:rPr>
                <w:rFonts w:ascii="Arial" w:eastAsia="Arial" w:hAnsi="Arial" w:cs="Arial"/>
                <w:b/>
              </w:rPr>
              <w:t>Overall Intent:</w:t>
            </w:r>
            <w:r>
              <w:rPr>
                <w:rFonts w:ascii="Arial" w:eastAsia="Arial" w:hAnsi="Arial" w:cs="Arial"/>
              </w:rPr>
              <w:t xml:space="preserve"> To uphold implicit and explicit expectations of self</w:t>
            </w:r>
          </w:p>
        </w:tc>
      </w:tr>
      <w:tr w:rsidR="009C1708" w14:paraId="1A13EFEF" w14:textId="77777777" w:rsidTr="5F6C1047">
        <w:tc>
          <w:tcPr>
            <w:tcW w:w="4950" w:type="dxa"/>
            <w:shd w:val="clear" w:color="auto" w:fill="FAC090"/>
          </w:tcPr>
          <w:p w14:paraId="4A5C3BBE" w14:textId="77777777" w:rsidR="00AC6A10" w:rsidRDefault="00CB2B6B">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4F6CC023" w14:textId="77777777" w:rsidR="00AC6A10" w:rsidRDefault="00CB2B6B">
            <w:pPr>
              <w:spacing w:after="0" w:line="240" w:lineRule="auto"/>
              <w:ind w:hanging="14"/>
              <w:jc w:val="center"/>
              <w:rPr>
                <w:rFonts w:ascii="Arial" w:eastAsia="Arial" w:hAnsi="Arial" w:cs="Arial"/>
                <w:b/>
              </w:rPr>
            </w:pPr>
            <w:r>
              <w:rPr>
                <w:rFonts w:ascii="Arial" w:eastAsia="Arial" w:hAnsi="Arial" w:cs="Arial"/>
                <w:b/>
              </w:rPr>
              <w:t>Examples</w:t>
            </w:r>
          </w:p>
        </w:tc>
      </w:tr>
      <w:tr w:rsidR="00741058" w14:paraId="0FE94347" w14:textId="77777777" w:rsidTr="5F6C1047">
        <w:tc>
          <w:tcPr>
            <w:tcW w:w="4950" w:type="dxa"/>
            <w:tcBorders>
              <w:top w:val="single" w:sz="4" w:space="0" w:color="000000" w:themeColor="text1"/>
              <w:bottom w:val="single" w:sz="4" w:space="0" w:color="000000" w:themeColor="text1"/>
            </w:tcBorders>
            <w:shd w:val="clear" w:color="auto" w:fill="C9C9C9"/>
          </w:tcPr>
          <w:p w14:paraId="09E868E9" w14:textId="2C629784" w:rsidR="00AC6A10" w:rsidRDefault="00CB2B6B">
            <w:pPr>
              <w:spacing w:after="0" w:line="240" w:lineRule="auto"/>
              <w:rPr>
                <w:rFonts w:ascii="Arial" w:eastAsia="Arial" w:hAnsi="Arial" w:cs="Arial"/>
                <w:i/>
              </w:rPr>
            </w:pPr>
            <w:r>
              <w:rPr>
                <w:rFonts w:ascii="Arial" w:eastAsia="Arial" w:hAnsi="Arial" w:cs="Arial"/>
                <w:b/>
              </w:rPr>
              <w:t>Level 1</w:t>
            </w:r>
            <w:r>
              <w:rPr>
                <w:rFonts w:ascii="Arial" w:eastAsia="Arial" w:hAnsi="Arial" w:cs="Arial"/>
              </w:rPr>
              <w:t xml:space="preserve"> </w:t>
            </w:r>
            <w:r w:rsidR="001A3475" w:rsidRPr="001A3475">
              <w:rPr>
                <w:rFonts w:ascii="Arial" w:eastAsia="Arial" w:hAnsi="Arial" w:cs="Arial"/>
                <w:i/>
              </w:rPr>
              <w:t>Demonstrates the basic standards of the profession and presents "fit for duty"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40D7841"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Is punctual and prepared for work as described in institutional policies </w:t>
            </w:r>
          </w:p>
          <w:p w14:paraId="03CB25A4" w14:textId="20B66875" w:rsidR="00AC6A10" w:rsidRPr="00FA4EE3" w:rsidRDefault="00CB2B6B">
            <w:pPr>
              <w:numPr>
                <w:ilvl w:val="0"/>
                <w:numId w:val="6"/>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 xml:space="preserve">(U/G/C): Completes evaluations in a timely manner </w:t>
            </w:r>
          </w:p>
          <w:p w14:paraId="236FB7C2" w14:textId="77777777" w:rsidR="00AC6A10" w:rsidRDefault="00AC6A10">
            <w:pPr>
              <w:pBdr>
                <w:top w:val="nil"/>
                <w:left w:val="nil"/>
                <w:bottom w:val="nil"/>
                <w:right w:val="nil"/>
                <w:between w:val="nil"/>
              </w:pBdr>
              <w:spacing w:after="0" w:line="240" w:lineRule="auto"/>
              <w:ind w:left="180"/>
            </w:pPr>
          </w:p>
        </w:tc>
      </w:tr>
      <w:tr w:rsidR="00741058" w14:paraId="45ACD94B" w14:textId="77777777" w:rsidTr="5F6C1047">
        <w:tc>
          <w:tcPr>
            <w:tcW w:w="4950" w:type="dxa"/>
            <w:tcBorders>
              <w:top w:val="single" w:sz="4" w:space="0" w:color="000000" w:themeColor="text1"/>
              <w:bottom w:val="single" w:sz="4" w:space="0" w:color="000000" w:themeColor="text1"/>
            </w:tcBorders>
            <w:shd w:val="clear" w:color="auto" w:fill="C9C9C9"/>
          </w:tcPr>
          <w:p w14:paraId="02C6BE4F" w14:textId="3901CB25" w:rsidR="00AC6A10" w:rsidRDefault="00CB2B6B">
            <w:pPr>
              <w:spacing w:after="0" w:line="240" w:lineRule="auto"/>
              <w:rPr>
                <w:rFonts w:ascii="Arial" w:eastAsia="Arial" w:hAnsi="Arial" w:cs="Arial"/>
              </w:rPr>
            </w:pPr>
            <w:r>
              <w:rPr>
                <w:rFonts w:ascii="Arial" w:eastAsia="Arial" w:hAnsi="Arial" w:cs="Arial"/>
                <w:b/>
              </w:rPr>
              <w:t>Level 2</w:t>
            </w:r>
            <w:r>
              <w:rPr>
                <w:rFonts w:ascii="Arial" w:eastAsia="Arial" w:hAnsi="Arial" w:cs="Arial"/>
              </w:rPr>
              <w:t xml:space="preserve"> </w:t>
            </w:r>
            <w:r w:rsidR="002F0159" w:rsidRPr="002F0159">
              <w:rPr>
                <w:rFonts w:ascii="Arial" w:eastAsia="Arial" w:hAnsi="Arial" w:cs="Arial"/>
                <w:i/>
              </w:rPr>
              <w:t>Is timely in the performance of duties and takes responsibility for follow-up on details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D7F8311" w14:textId="7AA3A775"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 Adheres to institutional punctuality </w:t>
            </w:r>
            <w:r w:rsidR="00D96359">
              <w:rPr>
                <w:rFonts w:ascii="Arial" w:eastAsia="Arial" w:hAnsi="Arial" w:cs="Arial"/>
              </w:rPr>
              <w:t>policies</w:t>
            </w:r>
            <w:r>
              <w:rPr>
                <w:rFonts w:ascii="Arial" w:eastAsia="Arial" w:hAnsi="Arial" w:cs="Arial"/>
              </w:rPr>
              <w:t xml:space="preserve"> for writing progress notes/addenda</w:t>
            </w:r>
          </w:p>
          <w:p w14:paraId="3FD3D6A7" w14:textId="735C2252" w:rsidR="00AC6A10" w:rsidRDefault="00CB2B6B">
            <w:pPr>
              <w:numPr>
                <w:ilvl w:val="0"/>
                <w:numId w:val="6"/>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 xml:space="preserve">(U/G): </w:t>
            </w:r>
            <w:r w:rsidR="009B7F48">
              <w:rPr>
                <w:rFonts w:ascii="Arial" w:eastAsia="Arial" w:hAnsi="Arial" w:cs="Arial"/>
              </w:rPr>
              <w:t>Is a</w:t>
            </w:r>
            <w:r>
              <w:rPr>
                <w:rFonts w:ascii="Arial" w:eastAsia="Arial" w:hAnsi="Arial" w:cs="Arial"/>
              </w:rPr>
              <w:t xml:space="preserve">ccessible in a timely manner for supervision of </w:t>
            </w:r>
            <w:r w:rsidR="00245388">
              <w:rPr>
                <w:rFonts w:ascii="Arial" w:eastAsia="Arial" w:hAnsi="Arial" w:cs="Arial"/>
              </w:rPr>
              <w:t>learners</w:t>
            </w:r>
          </w:p>
          <w:p w14:paraId="3CDEAD58" w14:textId="77777777" w:rsidR="00AC6A10" w:rsidRPr="00FA4EE3" w:rsidRDefault="00CB2B6B">
            <w:pPr>
              <w:numPr>
                <w:ilvl w:val="0"/>
                <w:numId w:val="6"/>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(U/G/C): Completes necessary requirements for interactions with multidisciplinary rounds and utilization management</w:t>
            </w:r>
          </w:p>
        </w:tc>
      </w:tr>
      <w:tr w:rsidR="00741058" w14:paraId="21F0C187" w14:textId="77777777" w:rsidTr="5F6C1047">
        <w:tc>
          <w:tcPr>
            <w:tcW w:w="4950" w:type="dxa"/>
            <w:tcBorders>
              <w:top w:val="single" w:sz="4" w:space="0" w:color="000000" w:themeColor="text1"/>
              <w:bottom w:val="single" w:sz="4" w:space="0" w:color="000000" w:themeColor="text1"/>
            </w:tcBorders>
            <w:shd w:val="clear" w:color="auto" w:fill="C9C9C9"/>
          </w:tcPr>
          <w:p w14:paraId="1318E14C" w14:textId="0EB767E2" w:rsidR="00AC6A10" w:rsidRDefault="00CB2B6B">
            <w:pPr>
              <w:spacing w:after="0" w:line="240" w:lineRule="auto"/>
              <w:rPr>
                <w:rFonts w:ascii="Arial" w:eastAsia="Arial" w:hAnsi="Arial" w:cs="Arial"/>
                <w:color w:val="000000"/>
              </w:rPr>
            </w:pPr>
            <w:r>
              <w:rPr>
                <w:rFonts w:ascii="Arial" w:eastAsia="Arial" w:hAnsi="Arial" w:cs="Arial"/>
                <w:b/>
              </w:rPr>
              <w:t>Level 3</w:t>
            </w:r>
            <w:r>
              <w:rPr>
                <w:rFonts w:ascii="Arial" w:eastAsia="Arial" w:hAnsi="Arial" w:cs="Arial"/>
              </w:rPr>
              <w:t xml:space="preserve"> </w:t>
            </w:r>
            <w:r w:rsidR="00C97A12" w:rsidRPr="00C97A12">
              <w:rPr>
                <w:rFonts w:ascii="Arial" w:eastAsia="Arial" w:hAnsi="Arial" w:cs="Arial"/>
                <w:i/>
              </w:rPr>
              <w:t>Takes responsibility for errors/professional lapses and initiates corrective action when indicated</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C87EC4A"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w:t>
            </w:r>
            <w:r>
              <w:rPr>
                <w:rFonts w:ascii="Arial" w:eastAsia="Arial" w:hAnsi="Arial" w:cs="Arial"/>
                <w:color w:val="000000"/>
              </w:rPr>
              <w:t>Role models looking up answers to questions the educator doesn’t know the answer to (rather than always asking learners to look up the answer)</w:t>
            </w:r>
          </w:p>
          <w:p w14:paraId="458097E4" w14:textId="310AAD09" w:rsidR="00AC6A10" w:rsidRDefault="00CB2B6B">
            <w:pPr>
              <w:numPr>
                <w:ilvl w:val="0"/>
                <w:numId w:val="6"/>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color w:val="000000"/>
              </w:rPr>
              <w:t xml:space="preserve">(U/G): Overtly discloses errors with learners and </w:t>
            </w:r>
            <w:r w:rsidR="00316A36">
              <w:rPr>
                <w:rFonts w:ascii="Arial" w:eastAsia="Arial" w:hAnsi="Arial" w:cs="Arial"/>
                <w:color w:val="000000"/>
              </w:rPr>
              <w:t xml:space="preserve">discusses </w:t>
            </w:r>
            <w:r>
              <w:rPr>
                <w:rFonts w:ascii="Arial" w:eastAsia="Arial" w:hAnsi="Arial" w:cs="Arial"/>
                <w:color w:val="000000"/>
              </w:rPr>
              <w:t>lessons taken for personal growth</w:t>
            </w:r>
          </w:p>
          <w:p w14:paraId="714FEAD4" w14:textId="77777777" w:rsidR="00AC6A10" w:rsidRPr="00FA4EE3" w:rsidRDefault="00CB2B6B">
            <w:pPr>
              <w:numPr>
                <w:ilvl w:val="0"/>
                <w:numId w:val="6"/>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color w:val="000000"/>
              </w:rPr>
              <w:t>(U/G/C): Discusses one’s own failure to recognize a microaggression against a learner or team member and determines a plan of action for service recovery</w:t>
            </w:r>
          </w:p>
        </w:tc>
      </w:tr>
      <w:tr w:rsidR="00741058" w14:paraId="049ADB94" w14:textId="77777777" w:rsidTr="5F6C1047">
        <w:tc>
          <w:tcPr>
            <w:tcW w:w="4950" w:type="dxa"/>
            <w:tcBorders>
              <w:top w:val="single" w:sz="4" w:space="0" w:color="000000" w:themeColor="text1"/>
              <w:bottom w:val="single" w:sz="4" w:space="0" w:color="000000" w:themeColor="text1"/>
            </w:tcBorders>
            <w:shd w:val="clear" w:color="auto" w:fill="C9C9C9"/>
          </w:tcPr>
          <w:p w14:paraId="2C3D0AEC" w14:textId="571A93AA" w:rsidR="00AC6A10" w:rsidRDefault="00CB2B6B">
            <w:pPr>
              <w:spacing w:after="0" w:line="240" w:lineRule="auto"/>
              <w:rPr>
                <w:rFonts w:ascii="Arial" w:eastAsia="Arial" w:hAnsi="Arial" w:cs="Arial"/>
              </w:rPr>
            </w:pPr>
            <w:r>
              <w:rPr>
                <w:rFonts w:ascii="Arial" w:eastAsia="Arial" w:hAnsi="Arial" w:cs="Arial"/>
                <w:b/>
              </w:rPr>
              <w:t>Level 4</w:t>
            </w:r>
            <w:r>
              <w:rPr>
                <w:rFonts w:ascii="Arial" w:eastAsia="Arial" w:hAnsi="Arial" w:cs="Arial"/>
              </w:rPr>
              <w:t xml:space="preserve"> </w:t>
            </w:r>
            <w:r w:rsidR="004A2A63" w:rsidRPr="004A2A63">
              <w:rPr>
                <w:rFonts w:ascii="Arial" w:eastAsia="Arial" w:hAnsi="Arial" w:cs="Arial"/>
                <w:i/>
              </w:rPr>
              <w:t>Recognizes personal risks to professional behavior and effectively manages those risks to produce the best outcome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24B7A2C" w14:textId="53747643" w:rsidR="00AC6A10" w:rsidRPr="00AB4C62" w:rsidRDefault="00CB2B6B" w:rsidP="00AB4C62">
            <w:pPr>
              <w:numPr>
                <w:ilvl w:val="0"/>
                <w:numId w:val="6"/>
              </w:numPr>
              <w:pBdr>
                <w:top w:val="nil"/>
                <w:left w:val="nil"/>
                <w:bottom w:val="nil"/>
                <w:right w:val="nil"/>
                <w:between w:val="nil"/>
              </w:pBdr>
              <w:spacing w:after="0" w:line="240" w:lineRule="auto"/>
              <w:ind w:left="180" w:hanging="180"/>
            </w:pPr>
            <w:r>
              <w:rPr>
                <w:rFonts w:ascii="Arial" w:eastAsia="Arial" w:hAnsi="Arial" w:cs="Arial"/>
              </w:rPr>
              <w:t>(U/G/C): Reviews personal lapses in professionalism and undertakes steps to resume demonstration of exemplary professional behaviors</w:t>
            </w:r>
          </w:p>
        </w:tc>
      </w:tr>
      <w:tr w:rsidR="00741058" w14:paraId="0882C303" w14:textId="77777777" w:rsidTr="5F6C1047">
        <w:trPr>
          <w:trHeight w:val="1088"/>
        </w:trPr>
        <w:tc>
          <w:tcPr>
            <w:tcW w:w="4950" w:type="dxa"/>
            <w:tcBorders>
              <w:top w:val="single" w:sz="4" w:space="0" w:color="000000" w:themeColor="text1"/>
              <w:bottom w:val="single" w:sz="4" w:space="0" w:color="000000" w:themeColor="text1"/>
            </w:tcBorders>
            <w:shd w:val="clear" w:color="auto" w:fill="C9C9C9"/>
          </w:tcPr>
          <w:p w14:paraId="43E67E54" w14:textId="5388336A" w:rsidR="00AC6A10" w:rsidRDefault="00CB2B6B">
            <w:pPr>
              <w:spacing w:after="0" w:line="240" w:lineRule="auto"/>
              <w:rPr>
                <w:rFonts w:ascii="Arial" w:eastAsia="Arial" w:hAnsi="Arial" w:cs="Arial"/>
              </w:rPr>
            </w:pPr>
            <w:r>
              <w:rPr>
                <w:rFonts w:ascii="Arial" w:eastAsia="Arial" w:hAnsi="Arial" w:cs="Arial"/>
                <w:b/>
              </w:rPr>
              <w:t>Level 5</w:t>
            </w:r>
            <w:r>
              <w:rPr>
                <w:rFonts w:ascii="Arial" w:eastAsia="Arial" w:hAnsi="Arial" w:cs="Arial"/>
              </w:rPr>
              <w:t xml:space="preserve"> </w:t>
            </w:r>
            <w:r w:rsidR="004B1D93" w:rsidRPr="004B1D93">
              <w:rPr>
                <w:rFonts w:ascii="Arial" w:eastAsia="Arial" w:hAnsi="Arial" w:cs="Arial"/>
                <w:i/>
              </w:rPr>
              <w:t>Consistently role models professional behaviors in the learning and working environment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C8933E1" w14:textId="309D9681"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Develops professional development sessions to mitigate the effect of microaggressions patients </w:t>
            </w:r>
            <w:r w:rsidR="004012C6">
              <w:rPr>
                <w:rFonts w:ascii="Arial" w:eastAsia="Arial" w:hAnsi="Arial" w:cs="Arial"/>
              </w:rPr>
              <w:t xml:space="preserve">display </w:t>
            </w:r>
            <w:r>
              <w:rPr>
                <w:rFonts w:ascii="Arial" w:eastAsia="Arial" w:hAnsi="Arial" w:cs="Arial"/>
              </w:rPr>
              <w:t>to</w:t>
            </w:r>
            <w:r w:rsidR="004012C6">
              <w:rPr>
                <w:rFonts w:ascii="Arial" w:eastAsia="Arial" w:hAnsi="Arial" w:cs="Arial"/>
              </w:rPr>
              <w:t>ward</w:t>
            </w:r>
            <w:r>
              <w:rPr>
                <w:rFonts w:ascii="Arial" w:eastAsia="Arial" w:hAnsi="Arial" w:cs="Arial"/>
              </w:rPr>
              <w:t xml:space="preserve"> learners</w:t>
            </w:r>
          </w:p>
          <w:p w14:paraId="36983700" w14:textId="618AE7FF"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Seeks opportunities to lead change to support professional culture (joins task forces or committees, meets with leadership or colleagues to troubleshoot identified areas of concern)</w:t>
            </w:r>
          </w:p>
        </w:tc>
      </w:tr>
      <w:tr w:rsidR="009C1708" w14:paraId="7E473857" w14:textId="77777777" w:rsidTr="5F6C1047">
        <w:tc>
          <w:tcPr>
            <w:tcW w:w="4950" w:type="dxa"/>
            <w:shd w:val="clear" w:color="auto" w:fill="FFD965"/>
          </w:tcPr>
          <w:p w14:paraId="1B7FEC8F" w14:textId="77777777" w:rsidR="00AC6A10" w:rsidRDefault="00CB2B6B">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15A2F2B5" w14:textId="28F304B2"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Self-reflection, journaling</w:t>
            </w:r>
          </w:p>
          <w:p w14:paraId="2745CB8B"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Education portfolio</w:t>
            </w:r>
          </w:p>
          <w:p w14:paraId="3B9E5968"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Multisource feedback</w:t>
            </w:r>
          </w:p>
          <w:p w14:paraId="47F0DC7B" w14:textId="67CCCDB1" w:rsidR="00AC6A10" w:rsidRDefault="007B1520" w:rsidP="00E3126D">
            <w:pPr>
              <w:numPr>
                <w:ilvl w:val="0"/>
                <w:numId w:val="6"/>
              </w:numPr>
              <w:pBdr>
                <w:top w:val="nil"/>
                <w:left w:val="nil"/>
                <w:bottom w:val="nil"/>
                <w:right w:val="nil"/>
                <w:between w:val="nil"/>
              </w:pBdr>
              <w:spacing w:after="0" w:line="240" w:lineRule="auto"/>
              <w:ind w:left="180" w:hanging="180"/>
            </w:pPr>
            <w:r>
              <w:rPr>
                <w:rFonts w:ascii="Arial" w:eastAsia="Arial" w:hAnsi="Arial" w:cs="Arial"/>
              </w:rPr>
              <w:t>Objective structured teaching exercise (</w:t>
            </w:r>
            <w:r w:rsidR="00CB2B6B">
              <w:rPr>
                <w:rFonts w:ascii="Arial" w:eastAsia="Arial" w:hAnsi="Arial" w:cs="Arial"/>
              </w:rPr>
              <w:t>OSTE</w:t>
            </w:r>
            <w:r>
              <w:rPr>
                <w:rFonts w:ascii="Arial" w:eastAsia="Arial" w:hAnsi="Arial" w:cs="Arial"/>
              </w:rPr>
              <w:t>)</w:t>
            </w:r>
          </w:p>
        </w:tc>
      </w:tr>
      <w:tr w:rsidR="009C1708" w14:paraId="02A5410D" w14:textId="77777777" w:rsidTr="5F6C1047">
        <w:trPr>
          <w:trHeight w:val="80"/>
        </w:trPr>
        <w:tc>
          <w:tcPr>
            <w:tcW w:w="4950" w:type="dxa"/>
            <w:shd w:val="clear" w:color="auto" w:fill="A8D08D"/>
          </w:tcPr>
          <w:p w14:paraId="0D4963C2" w14:textId="77777777" w:rsidR="00AC6A10" w:rsidRDefault="00CB2B6B">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561709F8" w14:textId="7F51308E" w:rsidR="009C7D2C" w:rsidRPr="00A7477F" w:rsidRDefault="005D65B1" w:rsidP="005D65B1">
            <w:pPr>
              <w:numPr>
                <w:ilvl w:val="0"/>
                <w:numId w:val="6"/>
              </w:numPr>
              <w:pBdr>
                <w:top w:val="nil"/>
                <w:left w:val="nil"/>
                <w:bottom w:val="nil"/>
                <w:right w:val="nil"/>
                <w:between w:val="nil"/>
              </w:pBdr>
              <w:spacing w:after="0" w:line="240" w:lineRule="auto"/>
              <w:ind w:left="241" w:hanging="180"/>
              <w:rPr>
                <w:rFonts w:ascii="Arial" w:eastAsia="Arial" w:hAnsi="Arial" w:cs="Arial"/>
              </w:rPr>
            </w:pPr>
            <w:r w:rsidRPr="00A7477F">
              <w:rPr>
                <w:rFonts w:ascii="Arial" w:hAnsi="Arial" w:cs="Arial"/>
              </w:rPr>
              <w:t xml:space="preserve">ABIM Foundation. What is a medical professional? </w:t>
            </w:r>
            <w:hyperlink r:id="rId42" w:history="1">
              <w:r w:rsidR="009C7D2C" w:rsidRPr="009C7D2C">
                <w:rPr>
                  <w:rStyle w:val="Hyperlink"/>
                  <w:rFonts w:ascii="Arial" w:eastAsia="Arial" w:hAnsi="Arial" w:cs="Arial"/>
                </w:rPr>
                <w:t>https://abimfoundation.org/what-we-do/medical-professionalism</w:t>
              </w:r>
              <w:r w:rsidR="009C7D2C" w:rsidRPr="006567B3">
                <w:rPr>
                  <w:rStyle w:val="Hyperlink"/>
                  <w:rFonts w:ascii="Arial" w:hAnsi="Arial" w:cs="Arial"/>
                </w:rPr>
                <w:t>. Accessed 2022</w:t>
              </w:r>
            </w:hyperlink>
            <w:r w:rsidR="00C63769">
              <w:rPr>
                <w:rFonts w:ascii="Arial" w:hAnsi="Arial" w:cs="Arial"/>
              </w:rPr>
              <w:t>.</w:t>
            </w:r>
          </w:p>
          <w:p w14:paraId="4719F74B" w14:textId="2B754C0A" w:rsidR="00BA10C6" w:rsidRDefault="00CB2B6B">
            <w:pPr>
              <w:numPr>
                <w:ilvl w:val="0"/>
                <w:numId w:val="6"/>
              </w:numPr>
              <w:pBdr>
                <w:top w:val="nil"/>
                <w:left w:val="nil"/>
                <w:bottom w:val="nil"/>
                <w:right w:val="nil"/>
                <w:between w:val="nil"/>
              </w:pBdr>
              <w:spacing w:after="0" w:line="240" w:lineRule="auto"/>
              <w:ind w:left="241" w:hanging="180"/>
            </w:pPr>
            <w:r w:rsidRPr="009C7D2C">
              <w:rPr>
                <w:rFonts w:ascii="Arial" w:eastAsia="Arial" w:hAnsi="Arial" w:cs="Arial"/>
              </w:rPr>
              <w:t xml:space="preserve">Brennan et al, Remediating professionalism lapses in medical students and doctors: a systematic review. </w:t>
            </w:r>
            <w:r w:rsidRPr="009C7D2C">
              <w:rPr>
                <w:rFonts w:ascii="Arial" w:eastAsia="Arial" w:hAnsi="Arial" w:cs="Arial"/>
                <w:i/>
              </w:rPr>
              <w:t>Med Educ</w:t>
            </w:r>
            <w:r w:rsidRPr="009C7D2C">
              <w:rPr>
                <w:rFonts w:ascii="Arial" w:eastAsia="Arial" w:hAnsi="Arial" w:cs="Arial"/>
              </w:rPr>
              <w:t xml:space="preserve"> 2020;54:196-204.</w:t>
            </w:r>
          </w:p>
          <w:p w14:paraId="48A1CF94" w14:textId="7B884BB7" w:rsidR="005D65B1" w:rsidRPr="005D65B1" w:rsidRDefault="00CB2B6B" w:rsidP="009C7D2C">
            <w:pPr>
              <w:numPr>
                <w:ilvl w:val="0"/>
                <w:numId w:val="6"/>
              </w:numPr>
              <w:pBdr>
                <w:top w:val="nil"/>
                <w:left w:val="nil"/>
                <w:bottom w:val="nil"/>
                <w:right w:val="nil"/>
                <w:between w:val="nil"/>
              </w:pBdr>
              <w:spacing w:after="0" w:line="240" w:lineRule="auto"/>
              <w:ind w:left="241" w:hanging="180"/>
            </w:pPr>
            <w:r w:rsidRPr="00BA10C6">
              <w:rPr>
                <w:rFonts w:ascii="Arial" w:eastAsia="Arial" w:hAnsi="Arial" w:cs="Arial"/>
              </w:rPr>
              <w:t xml:space="preserve">Levinson W, Ginsburg S, Hafferty FW, Lucey CR. </w:t>
            </w:r>
            <w:r w:rsidRPr="00BA10C6">
              <w:rPr>
                <w:rFonts w:ascii="Arial" w:eastAsia="Arial" w:hAnsi="Arial" w:cs="Arial"/>
                <w:i/>
                <w:iCs/>
              </w:rPr>
              <w:t>Understanding Medical Professionalism.</w:t>
            </w:r>
            <w:r w:rsidRPr="00BA10C6">
              <w:rPr>
                <w:rFonts w:ascii="Arial" w:eastAsia="Arial" w:hAnsi="Arial" w:cs="Arial"/>
              </w:rPr>
              <w:t xml:space="preserve"> New York: McGraw Hill Education, 2014.</w:t>
            </w:r>
          </w:p>
        </w:tc>
      </w:tr>
      <w:tr w:rsidR="00EE3379" w14:paraId="2A285646" w14:textId="77777777" w:rsidTr="5F6C1047">
        <w:trPr>
          <w:trHeight w:val="769"/>
        </w:trPr>
        <w:tc>
          <w:tcPr>
            <w:tcW w:w="14125" w:type="dxa"/>
            <w:gridSpan w:val="2"/>
            <w:shd w:val="clear" w:color="auto" w:fill="9CC3E5"/>
          </w:tcPr>
          <w:p w14:paraId="3220922C" w14:textId="77777777" w:rsidR="00AC6A10" w:rsidRDefault="00CB2B6B">
            <w:pPr>
              <w:keepNext/>
              <w:pBdr>
                <w:top w:val="nil"/>
                <w:left w:val="nil"/>
                <w:bottom w:val="nil"/>
                <w:right w:val="nil"/>
                <w:between w:val="nil"/>
              </w:pBdr>
              <w:spacing w:after="0" w:line="240" w:lineRule="auto"/>
              <w:jc w:val="center"/>
              <w:rPr>
                <w:rFonts w:ascii="Arial" w:eastAsia="Arial" w:hAnsi="Arial" w:cs="Arial"/>
                <w:b/>
                <w:color w:val="000000"/>
              </w:rPr>
            </w:pPr>
            <w:r w:rsidRPr="0058571C">
              <w:rPr>
                <w:rFonts w:ascii="Arial" w:eastAsia="Arial" w:hAnsi="Arial" w:cs="Arial"/>
                <w:b/>
              </w:rPr>
              <w:lastRenderedPageBreak/>
              <w:t>Educational</w:t>
            </w:r>
            <w:r>
              <w:rPr>
                <w:rFonts w:ascii="Arial" w:eastAsia="Arial" w:hAnsi="Arial" w:cs="Arial"/>
                <w:b/>
              </w:rPr>
              <w:t xml:space="preserve"> Theory and Practice 1: Teaching and Facilitating Learning </w:t>
            </w:r>
          </w:p>
          <w:p w14:paraId="26948112" w14:textId="77777777" w:rsidR="00AC6A10" w:rsidRDefault="00CB2B6B">
            <w:pPr>
              <w:spacing w:after="0" w:line="240" w:lineRule="auto"/>
              <w:ind w:left="201" w:hanging="13"/>
              <w:rPr>
                <w:rFonts w:ascii="Arial" w:eastAsia="Arial" w:hAnsi="Arial" w:cs="Arial"/>
                <w:b/>
                <w:color w:val="000000"/>
              </w:rPr>
            </w:pPr>
            <w:r>
              <w:rPr>
                <w:rFonts w:ascii="Arial" w:eastAsia="Arial" w:hAnsi="Arial" w:cs="Arial"/>
                <w:b/>
              </w:rPr>
              <w:t>Overall Intent:</w:t>
            </w:r>
            <w:r>
              <w:rPr>
                <w:rFonts w:ascii="Arial" w:eastAsia="Arial" w:hAnsi="Arial" w:cs="Arial"/>
              </w:rPr>
              <w:t xml:space="preserve"> To provide effective teaching and facilitation of learning across the continuum of medical education in various settings</w:t>
            </w:r>
          </w:p>
        </w:tc>
      </w:tr>
      <w:tr w:rsidR="009C1708" w14:paraId="593A2ECA" w14:textId="77777777" w:rsidTr="5F6C1047">
        <w:tc>
          <w:tcPr>
            <w:tcW w:w="4950" w:type="dxa"/>
            <w:shd w:val="clear" w:color="auto" w:fill="FAC090"/>
          </w:tcPr>
          <w:p w14:paraId="688280E3" w14:textId="77777777" w:rsidR="00AC6A10" w:rsidRDefault="00CB2B6B">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71976CEA" w14:textId="77777777" w:rsidR="00AC6A10" w:rsidRDefault="00CB2B6B">
            <w:pPr>
              <w:spacing w:after="0" w:line="240" w:lineRule="auto"/>
              <w:ind w:hanging="14"/>
              <w:jc w:val="center"/>
              <w:rPr>
                <w:rFonts w:ascii="Arial" w:eastAsia="Arial" w:hAnsi="Arial" w:cs="Arial"/>
                <w:b/>
              </w:rPr>
            </w:pPr>
            <w:r>
              <w:rPr>
                <w:rFonts w:ascii="Arial" w:eastAsia="Arial" w:hAnsi="Arial" w:cs="Arial"/>
                <w:b/>
              </w:rPr>
              <w:t>Examples</w:t>
            </w:r>
          </w:p>
        </w:tc>
      </w:tr>
      <w:tr w:rsidR="00741058" w14:paraId="4CF4BEDF" w14:textId="77777777" w:rsidTr="5F6C1047">
        <w:tc>
          <w:tcPr>
            <w:tcW w:w="4950" w:type="dxa"/>
            <w:tcBorders>
              <w:top w:val="single" w:sz="4" w:space="0" w:color="000000" w:themeColor="text1"/>
              <w:bottom w:val="single" w:sz="4" w:space="0" w:color="000000" w:themeColor="text1"/>
            </w:tcBorders>
            <w:shd w:val="clear" w:color="auto" w:fill="C9C9C9"/>
          </w:tcPr>
          <w:p w14:paraId="3000F31E" w14:textId="359F57A3" w:rsidR="00EF2137" w:rsidRPr="00EF2137" w:rsidRDefault="00CB2B6B" w:rsidP="00EF2137">
            <w:pPr>
              <w:spacing w:after="0" w:line="240" w:lineRule="auto"/>
              <w:rPr>
                <w:rFonts w:ascii="Arial" w:eastAsia="Arial" w:hAnsi="Arial" w:cs="Arial"/>
                <w:i/>
              </w:rPr>
            </w:pPr>
            <w:r>
              <w:rPr>
                <w:rFonts w:ascii="Arial" w:eastAsia="Arial" w:hAnsi="Arial" w:cs="Arial"/>
                <w:b/>
              </w:rPr>
              <w:t>Level 1</w:t>
            </w:r>
            <w:r>
              <w:rPr>
                <w:rFonts w:ascii="Arial" w:eastAsia="Arial" w:hAnsi="Arial" w:cs="Arial"/>
              </w:rPr>
              <w:t xml:space="preserve"> </w:t>
            </w:r>
            <w:r>
              <w:rPr>
                <w:rFonts w:ascii="Arial" w:eastAsia="Arial" w:hAnsi="Arial" w:cs="Arial"/>
                <w:i/>
              </w:rPr>
              <w:t>I</w:t>
            </w:r>
            <w:r w:rsidR="00EF2137" w:rsidRPr="00EF2137">
              <w:rPr>
                <w:rFonts w:ascii="Arial" w:eastAsia="Arial" w:hAnsi="Arial" w:cs="Arial"/>
                <w:i/>
              </w:rPr>
              <w:t>dentifies various techniques for teaching</w:t>
            </w:r>
          </w:p>
          <w:p w14:paraId="290536F5" w14:textId="4F6B3477" w:rsidR="00EF2137" w:rsidRDefault="00EF2137" w:rsidP="00EF2137">
            <w:pPr>
              <w:spacing w:after="0" w:line="240" w:lineRule="auto"/>
              <w:rPr>
                <w:rFonts w:ascii="Arial" w:eastAsia="Arial" w:hAnsi="Arial" w:cs="Arial"/>
                <w:i/>
              </w:rPr>
            </w:pPr>
          </w:p>
          <w:p w14:paraId="5020A6D0" w14:textId="77777777" w:rsidR="003F6074" w:rsidRPr="00EF2137" w:rsidRDefault="003F6074" w:rsidP="00EF2137">
            <w:pPr>
              <w:spacing w:after="0" w:line="240" w:lineRule="auto"/>
              <w:rPr>
                <w:rFonts w:ascii="Arial" w:eastAsia="Arial" w:hAnsi="Arial" w:cs="Arial"/>
                <w:i/>
              </w:rPr>
            </w:pPr>
          </w:p>
          <w:p w14:paraId="7F642538" w14:textId="481A1C7C" w:rsidR="00AC6A10" w:rsidRDefault="00EF2137" w:rsidP="00EF2137">
            <w:pPr>
              <w:spacing w:after="0" w:line="240" w:lineRule="auto"/>
              <w:rPr>
                <w:rFonts w:ascii="Arial" w:eastAsia="Arial" w:hAnsi="Arial" w:cs="Arial"/>
                <w:i/>
                <w:color w:val="000000"/>
              </w:rPr>
            </w:pPr>
            <w:r w:rsidRPr="00EF2137">
              <w:rPr>
                <w:rFonts w:ascii="Arial" w:eastAsia="Arial" w:hAnsi="Arial" w:cs="Arial"/>
                <w:i/>
              </w:rPr>
              <w:t>Discusses lessons implicitly learned (e.g., hidden curriculum)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FF4D22D" w14:textId="593B932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Identifies small</w:t>
            </w:r>
            <w:r w:rsidR="00FC1F2B">
              <w:rPr>
                <w:rFonts w:ascii="Arial" w:eastAsia="Arial" w:hAnsi="Arial" w:cs="Arial"/>
              </w:rPr>
              <w:t>-</w:t>
            </w:r>
            <w:r>
              <w:rPr>
                <w:rFonts w:ascii="Arial" w:eastAsia="Arial" w:hAnsi="Arial" w:cs="Arial"/>
              </w:rPr>
              <w:t>group methods, large</w:t>
            </w:r>
            <w:r w:rsidR="00FC1F2B">
              <w:rPr>
                <w:rFonts w:ascii="Arial" w:eastAsia="Arial" w:hAnsi="Arial" w:cs="Arial"/>
              </w:rPr>
              <w:t>-</w:t>
            </w:r>
            <w:r>
              <w:rPr>
                <w:rFonts w:ascii="Arial" w:eastAsia="Arial" w:hAnsi="Arial" w:cs="Arial"/>
              </w:rPr>
              <w:t xml:space="preserve">group techniques, and didactic methods </w:t>
            </w:r>
            <w:r w:rsidR="00E15E90">
              <w:rPr>
                <w:rFonts w:ascii="Arial" w:eastAsia="Arial" w:hAnsi="Arial" w:cs="Arial"/>
              </w:rPr>
              <w:t>for teaching</w:t>
            </w:r>
            <w:r>
              <w:rPr>
                <w:rFonts w:ascii="Arial" w:eastAsia="Arial" w:hAnsi="Arial" w:cs="Arial"/>
              </w:rPr>
              <w:t xml:space="preserve"> </w:t>
            </w:r>
          </w:p>
          <w:p w14:paraId="2E2FD381" w14:textId="3CFFC611"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Identifies synchronous and asynchronous </w:t>
            </w:r>
            <w:r w:rsidR="00E15E90">
              <w:rPr>
                <w:rFonts w:ascii="Arial" w:eastAsia="Arial" w:hAnsi="Arial" w:cs="Arial"/>
              </w:rPr>
              <w:t xml:space="preserve">teaching </w:t>
            </w:r>
            <w:r>
              <w:rPr>
                <w:rFonts w:ascii="Arial" w:eastAsia="Arial" w:hAnsi="Arial" w:cs="Arial"/>
              </w:rPr>
              <w:t>methods</w:t>
            </w:r>
          </w:p>
          <w:p w14:paraId="7BD1B674" w14:textId="77777777" w:rsidR="00AC6A10" w:rsidRDefault="00AC6A10">
            <w:pPr>
              <w:pBdr>
                <w:top w:val="nil"/>
                <w:left w:val="nil"/>
                <w:bottom w:val="nil"/>
                <w:right w:val="nil"/>
                <w:between w:val="nil"/>
              </w:pBdr>
              <w:spacing w:after="0" w:line="240" w:lineRule="auto"/>
              <w:rPr>
                <w:rFonts w:ascii="Arial" w:eastAsia="Arial" w:hAnsi="Arial" w:cs="Arial"/>
              </w:rPr>
            </w:pPr>
          </w:p>
          <w:p w14:paraId="375181FE" w14:textId="167F557D"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Defines the hidden curriculum and gives examples from local context</w:t>
            </w:r>
          </w:p>
        </w:tc>
      </w:tr>
      <w:tr w:rsidR="00741058" w14:paraId="76B0536E" w14:textId="77777777" w:rsidTr="5F6C1047">
        <w:tc>
          <w:tcPr>
            <w:tcW w:w="4950" w:type="dxa"/>
            <w:tcBorders>
              <w:top w:val="single" w:sz="4" w:space="0" w:color="000000" w:themeColor="text1"/>
              <w:bottom w:val="single" w:sz="4" w:space="0" w:color="000000" w:themeColor="text1"/>
            </w:tcBorders>
            <w:shd w:val="clear" w:color="auto" w:fill="C9C9C9"/>
          </w:tcPr>
          <w:p w14:paraId="0B075C1C" w14:textId="77777777" w:rsidR="00FB284B" w:rsidRPr="00FB284B" w:rsidRDefault="00CB2B6B" w:rsidP="00FB284B">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00FB284B" w:rsidRPr="00FB284B">
              <w:rPr>
                <w:rFonts w:ascii="Arial" w:eastAsia="Arial" w:hAnsi="Arial" w:cs="Arial"/>
                <w:i/>
              </w:rPr>
              <w:t>Delivers instruction in unidirectional manner resulting in passive learning</w:t>
            </w:r>
          </w:p>
          <w:p w14:paraId="34654A88" w14:textId="77777777" w:rsidR="00FB284B" w:rsidRPr="00FB284B" w:rsidRDefault="00FB284B" w:rsidP="00FB284B">
            <w:pPr>
              <w:spacing w:after="0" w:line="240" w:lineRule="auto"/>
              <w:rPr>
                <w:rFonts w:ascii="Arial" w:eastAsia="Arial" w:hAnsi="Arial" w:cs="Arial"/>
                <w:i/>
              </w:rPr>
            </w:pPr>
          </w:p>
          <w:p w14:paraId="20A050DD" w14:textId="0361EA9A" w:rsidR="00AC6A10" w:rsidRDefault="00FB284B" w:rsidP="00FB284B">
            <w:pPr>
              <w:spacing w:after="0" w:line="240" w:lineRule="auto"/>
              <w:rPr>
                <w:rFonts w:ascii="Arial" w:eastAsia="Arial" w:hAnsi="Arial" w:cs="Arial"/>
                <w:i/>
              </w:rPr>
            </w:pPr>
            <w:r w:rsidRPr="00FB284B">
              <w:rPr>
                <w:rFonts w:ascii="Arial" w:eastAsia="Arial" w:hAnsi="Arial" w:cs="Arial"/>
                <w:i/>
              </w:rPr>
              <w:t>Identifies that own behavior (role modeling) is part of the hidden curriculum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14AFDC9"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Provides prepared lectures without first understanding learner needs </w:t>
            </w:r>
          </w:p>
          <w:p w14:paraId="74F6D724" w14:textId="77777777" w:rsidR="00AC6A10" w:rsidRDefault="00AC6A10">
            <w:pPr>
              <w:pBdr>
                <w:top w:val="nil"/>
                <w:left w:val="nil"/>
                <w:bottom w:val="nil"/>
                <w:right w:val="nil"/>
                <w:between w:val="nil"/>
              </w:pBdr>
              <w:spacing w:after="0" w:line="240" w:lineRule="auto"/>
              <w:rPr>
                <w:rFonts w:ascii="Arial" w:eastAsia="Arial" w:hAnsi="Arial" w:cs="Arial"/>
              </w:rPr>
            </w:pPr>
          </w:p>
          <w:p w14:paraId="3CA87916" w14:textId="77777777" w:rsidR="00AC6A10" w:rsidRDefault="00AC6A10">
            <w:pPr>
              <w:pBdr>
                <w:top w:val="nil"/>
                <w:left w:val="nil"/>
                <w:bottom w:val="nil"/>
                <w:right w:val="nil"/>
                <w:between w:val="nil"/>
              </w:pBdr>
              <w:spacing w:after="0" w:line="240" w:lineRule="auto"/>
              <w:rPr>
                <w:rFonts w:ascii="Arial" w:eastAsia="Arial" w:hAnsi="Arial" w:cs="Arial"/>
              </w:rPr>
            </w:pPr>
          </w:p>
          <w:p w14:paraId="59F4779F" w14:textId="38A10D7F" w:rsidR="00AC6A10" w:rsidRDefault="00CB2B6B" w:rsidP="5F6C104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5F6C1047">
              <w:rPr>
                <w:rFonts w:ascii="Arial" w:eastAsia="Arial" w:hAnsi="Arial" w:cs="Arial"/>
              </w:rPr>
              <w:t xml:space="preserve">(U/G/C): Uses consistent language with a patient and </w:t>
            </w:r>
            <w:r w:rsidR="1BBC76BC" w:rsidRPr="5F6C1047">
              <w:rPr>
                <w:rFonts w:ascii="Arial" w:eastAsia="Arial" w:hAnsi="Arial" w:cs="Arial"/>
              </w:rPr>
              <w:t xml:space="preserve">models the hidden curriculum of professional education </w:t>
            </w:r>
            <w:r w:rsidRPr="5F6C1047">
              <w:rPr>
                <w:rFonts w:ascii="Arial" w:eastAsia="Arial" w:hAnsi="Arial" w:cs="Arial"/>
              </w:rPr>
              <w:t>within the team huddle</w:t>
            </w:r>
          </w:p>
          <w:p w14:paraId="202997C6" w14:textId="5E0855E1" w:rsidR="00AC6A10" w:rsidRDefault="00CB2B6B" w:rsidP="5F6C1047">
            <w:pPr>
              <w:numPr>
                <w:ilvl w:val="0"/>
                <w:numId w:val="6"/>
              </w:numPr>
              <w:pBdr>
                <w:top w:val="nil"/>
                <w:left w:val="nil"/>
                <w:bottom w:val="nil"/>
                <w:right w:val="nil"/>
                <w:between w:val="nil"/>
              </w:pBdr>
              <w:spacing w:after="0" w:line="240" w:lineRule="auto"/>
              <w:ind w:left="180" w:hanging="180"/>
            </w:pPr>
            <w:r w:rsidRPr="5F6C1047">
              <w:rPr>
                <w:rFonts w:ascii="Arial" w:eastAsia="Arial" w:hAnsi="Arial" w:cs="Arial"/>
              </w:rPr>
              <w:t xml:space="preserve">(U/G/C): Avoids behaviors </w:t>
            </w:r>
            <w:r w:rsidR="1BBC76BC" w:rsidRPr="5F6C1047">
              <w:rPr>
                <w:rFonts w:ascii="Arial" w:eastAsia="Arial" w:hAnsi="Arial" w:cs="Arial"/>
              </w:rPr>
              <w:t>that are contradictory</w:t>
            </w:r>
            <w:r w:rsidRPr="5F6C1047">
              <w:rPr>
                <w:rFonts w:ascii="Arial" w:eastAsia="Arial" w:hAnsi="Arial" w:cs="Arial"/>
              </w:rPr>
              <w:t xml:space="preserve"> to </w:t>
            </w:r>
            <w:r w:rsidR="2CA8948E" w:rsidRPr="5F6C1047">
              <w:rPr>
                <w:rFonts w:ascii="Arial" w:eastAsia="Arial" w:hAnsi="Arial" w:cs="Arial"/>
              </w:rPr>
              <w:t>own teaching</w:t>
            </w:r>
          </w:p>
        </w:tc>
      </w:tr>
      <w:tr w:rsidR="00741058" w14:paraId="5C14ED24" w14:textId="77777777" w:rsidTr="5F6C1047">
        <w:tc>
          <w:tcPr>
            <w:tcW w:w="4950" w:type="dxa"/>
            <w:tcBorders>
              <w:top w:val="single" w:sz="4" w:space="0" w:color="000000" w:themeColor="text1"/>
              <w:bottom w:val="single" w:sz="4" w:space="0" w:color="000000" w:themeColor="text1"/>
            </w:tcBorders>
            <w:shd w:val="clear" w:color="auto" w:fill="C9C9C9"/>
          </w:tcPr>
          <w:p w14:paraId="03572F6F" w14:textId="77777777" w:rsidR="00FB284B" w:rsidRPr="00FB284B" w:rsidRDefault="00CB2B6B" w:rsidP="00FB284B">
            <w:pPr>
              <w:spacing w:after="0" w:line="240" w:lineRule="auto"/>
              <w:rPr>
                <w:rFonts w:ascii="Arial" w:eastAsia="Arial" w:hAnsi="Arial" w:cs="Arial"/>
                <w:i/>
              </w:rPr>
            </w:pPr>
            <w:r>
              <w:rPr>
                <w:rFonts w:ascii="Arial" w:eastAsia="Arial" w:hAnsi="Arial" w:cs="Arial"/>
                <w:b/>
              </w:rPr>
              <w:t>Level 3</w:t>
            </w:r>
            <w:r>
              <w:rPr>
                <w:rFonts w:ascii="Arial" w:eastAsia="Arial" w:hAnsi="Arial" w:cs="Arial"/>
              </w:rPr>
              <w:t xml:space="preserve"> </w:t>
            </w:r>
            <w:r w:rsidR="00FB284B" w:rsidRPr="00FB284B">
              <w:rPr>
                <w:rFonts w:ascii="Arial" w:eastAsia="Arial" w:hAnsi="Arial" w:cs="Arial"/>
                <w:i/>
              </w:rPr>
              <w:t>Teaches in a way that invites active learning and encourages critical appraisal</w:t>
            </w:r>
          </w:p>
          <w:p w14:paraId="42C358EA" w14:textId="77777777" w:rsidR="00FB284B" w:rsidRPr="00FB284B" w:rsidRDefault="00FB284B" w:rsidP="00FB284B">
            <w:pPr>
              <w:spacing w:after="0" w:line="240" w:lineRule="auto"/>
              <w:rPr>
                <w:rFonts w:ascii="Arial" w:eastAsia="Arial" w:hAnsi="Arial" w:cs="Arial"/>
                <w:i/>
              </w:rPr>
            </w:pPr>
          </w:p>
          <w:p w14:paraId="5B36ED8F" w14:textId="77777777" w:rsidR="00FB284B" w:rsidRDefault="00FB284B" w:rsidP="00FB284B">
            <w:pPr>
              <w:spacing w:after="0" w:line="240" w:lineRule="auto"/>
              <w:rPr>
                <w:rFonts w:ascii="Arial" w:eastAsia="Arial" w:hAnsi="Arial" w:cs="Arial"/>
                <w:i/>
              </w:rPr>
            </w:pPr>
          </w:p>
          <w:p w14:paraId="0EDE377E" w14:textId="77777777" w:rsidR="003F6074" w:rsidRDefault="003F6074" w:rsidP="00FB284B">
            <w:pPr>
              <w:spacing w:after="0" w:line="240" w:lineRule="auto"/>
              <w:rPr>
                <w:rFonts w:ascii="Arial" w:eastAsia="Arial" w:hAnsi="Arial" w:cs="Arial"/>
                <w:i/>
              </w:rPr>
            </w:pPr>
          </w:p>
          <w:p w14:paraId="68DBC344" w14:textId="77777777" w:rsidR="003F6074" w:rsidRPr="00FB284B" w:rsidRDefault="003F6074" w:rsidP="00FB284B">
            <w:pPr>
              <w:spacing w:after="0" w:line="240" w:lineRule="auto"/>
              <w:rPr>
                <w:rFonts w:ascii="Arial" w:eastAsia="Arial" w:hAnsi="Arial" w:cs="Arial"/>
                <w:i/>
              </w:rPr>
            </w:pPr>
          </w:p>
          <w:p w14:paraId="548CD2D9" w14:textId="65447E02" w:rsidR="00AC6A10" w:rsidRDefault="00FB284B" w:rsidP="00FB284B">
            <w:pPr>
              <w:spacing w:after="0" w:line="240" w:lineRule="auto"/>
              <w:rPr>
                <w:rFonts w:ascii="Arial" w:eastAsia="Arial" w:hAnsi="Arial" w:cs="Arial"/>
                <w:i/>
                <w:color w:val="000000"/>
              </w:rPr>
            </w:pPr>
            <w:r w:rsidRPr="00FB284B">
              <w:rPr>
                <w:rFonts w:ascii="Arial" w:eastAsia="Arial" w:hAnsi="Arial" w:cs="Arial"/>
                <w:i/>
              </w:rPr>
              <w:t>Intentionally role models desired practice behaviors to aid learners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DEAC41" w14:textId="0A0A5D30" w:rsidR="00AC6A10" w:rsidRPr="00727480" w:rsidRDefault="00CB2B6B" w:rsidP="00727480">
            <w:pPr>
              <w:pStyle w:val="ListParagraph"/>
              <w:numPr>
                <w:ilvl w:val="0"/>
                <w:numId w:val="7"/>
              </w:numPr>
              <w:pBdr>
                <w:top w:val="nil"/>
                <w:left w:val="nil"/>
                <w:bottom w:val="nil"/>
                <w:right w:val="nil"/>
                <w:between w:val="nil"/>
              </w:pBdr>
              <w:spacing w:after="0" w:line="240" w:lineRule="auto"/>
              <w:ind w:left="150" w:hanging="180"/>
              <w:rPr>
                <w:rFonts w:ascii="Arial" w:eastAsia="Arial" w:hAnsi="Arial" w:cs="Arial"/>
              </w:rPr>
            </w:pPr>
            <w:r w:rsidRPr="00727480">
              <w:rPr>
                <w:rFonts w:ascii="Arial" w:eastAsia="Arial" w:hAnsi="Arial" w:cs="Arial"/>
              </w:rPr>
              <w:t>(U/G/C):</w:t>
            </w:r>
            <w:r w:rsidR="001B04A0" w:rsidRPr="00727480">
              <w:rPr>
                <w:rFonts w:ascii="Arial" w:eastAsia="Arial" w:hAnsi="Arial" w:cs="Arial"/>
              </w:rPr>
              <w:t xml:space="preserve"> </w:t>
            </w:r>
            <w:r w:rsidRPr="00727480">
              <w:rPr>
                <w:rFonts w:ascii="Arial" w:eastAsia="Arial" w:hAnsi="Arial" w:cs="Arial"/>
              </w:rPr>
              <w:t xml:space="preserve">Practices bidirectional teaching for learning to assess baseline knowledge and areas for growth  </w:t>
            </w:r>
          </w:p>
          <w:p w14:paraId="7383104D"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Maintains professional communications in conversations with the patient and with the team</w:t>
            </w:r>
          </w:p>
          <w:p w14:paraId="0615603F" w14:textId="47B697F2" w:rsidR="00AC6A10" w:rsidRPr="00EC595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Actively solicits opinions of all members of the team</w:t>
            </w:r>
          </w:p>
          <w:p w14:paraId="5A86A030" w14:textId="77777777" w:rsidR="00EC5950" w:rsidRDefault="00EC5950" w:rsidP="00EC5950">
            <w:pPr>
              <w:pBdr>
                <w:top w:val="nil"/>
                <w:left w:val="nil"/>
                <w:bottom w:val="nil"/>
                <w:right w:val="nil"/>
                <w:between w:val="nil"/>
              </w:pBdr>
              <w:spacing w:after="0" w:line="240" w:lineRule="auto"/>
            </w:pPr>
          </w:p>
          <w:p w14:paraId="7D1A178A"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Role models appropriate professionalism and communication behaviors </w:t>
            </w:r>
          </w:p>
          <w:p w14:paraId="6D061459"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Role models what is taught</w:t>
            </w:r>
            <w:r>
              <w:t>, w</w:t>
            </w:r>
            <w:r>
              <w:rPr>
                <w:rFonts w:ascii="Arial" w:eastAsia="Arial" w:hAnsi="Arial" w:cs="Arial"/>
              </w:rPr>
              <w:t>hile respecting the formal education curriculum</w:t>
            </w:r>
          </w:p>
          <w:p w14:paraId="1D47870E" w14:textId="268C9F1A"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Effectively teaches medication options for </w:t>
            </w:r>
            <w:r w:rsidR="0014577A">
              <w:rPr>
                <w:rFonts w:ascii="Arial" w:eastAsia="Arial" w:hAnsi="Arial" w:cs="Arial"/>
              </w:rPr>
              <w:t>congestive heart failure</w:t>
            </w:r>
            <w:r>
              <w:rPr>
                <w:rFonts w:ascii="Arial" w:eastAsia="Arial" w:hAnsi="Arial" w:cs="Arial"/>
              </w:rPr>
              <w:t xml:space="preserve"> in the classroom only</w:t>
            </w:r>
          </w:p>
        </w:tc>
      </w:tr>
      <w:tr w:rsidR="00741058" w14:paraId="7F844F1F" w14:textId="77777777" w:rsidTr="5F6C1047">
        <w:tc>
          <w:tcPr>
            <w:tcW w:w="4950" w:type="dxa"/>
            <w:tcBorders>
              <w:top w:val="single" w:sz="4" w:space="0" w:color="000000" w:themeColor="text1"/>
              <w:bottom w:val="single" w:sz="4" w:space="0" w:color="000000" w:themeColor="text1"/>
            </w:tcBorders>
            <w:shd w:val="clear" w:color="auto" w:fill="C9C9C9"/>
          </w:tcPr>
          <w:p w14:paraId="1A32340C" w14:textId="77777777" w:rsidR="00911579" w:rsidRPr="00911579" w:rsidRDefault="00CB2B6B" w:rsidP="00911579">
            <w:pPr>
              <w:spacing w:after="0" w:line="240" w:lineRule="auto"/>
              <w:rPr>
                <w:rFonts w:ascii="Arial" w:eastAsia="Arial" w:hAnsi="Arial" w:cs="Arial"/>
                <w:i/>
              </w:rPr>
            </w:pPr>
            <w:r>
              <w:rPr>
                <w:rFonts w:ascii="Arial" w:eastAsia="Arial" w:hAnsi="Arial" w:cs="Arial"/>
                <w:b/>
              </w:rPr>
              <w:t>Level 4</w:t>
            </w:r>
            <w:r>
              <w:rPr>
                <w:rFonts w:ascii="Arial" w:eastAsia="Arial" w:hAnsi="Arial" w:cs="Arial"/>
              </w:rPr>
              <w:t xml:space="preserve"> </w:t>
            </w:r>
            <w:r w:rsidR="00911579" w:rsidRPr="00911579">
              <w:rPr>
                <w:rFonts w:ascii="Arial" w:eastAsia="Arial" w:hAnsi="Arial" w:cs="Arial"/>
                <w:i/>
              </w:rPr>
              <w:t>Uses scholarly teaching methods for varied levels of learners across settings</w:t>
            </w:r>
          </w:p>
          <w:p w14:paraId="13037CA4" w14:textId="77777777" w:rsidR="00911579" w:rsidRDefault="00911579" w:rsidP="00911579">
            <w:pPr>
              <w:spacing w:after="0" w:line="240" w:lineRule="auto"/>
              <w:rPr>
                <w:rFonts w:ascii="Arial" w:eastAsia="Arial" w:hAnsi="Arial" w:cs="Arial"/>
                <w:i/>
              </w:rPr>
            </w:pPr>
          </w:p>
          <w:p w14:paraId="71DDBC5E" w14:textId="77777777" w:rsidR="003F6074" w:rsidRPr="00911579" w:rsidRDefault="003F6074" w:rsidP="00911579">
            <w:pPr>
              <w:spacing w:after="0" w:line="240" w:lineRule="auto"/>
              <w:rPr>
                <w:rFonts w:ascii="Arial" w:eastAsia="Arial" w:hAnsi="Arial" w:cs="Arial"/>
                <w:i/>
              </w:rPr>
            </w:pPr>
          </w:p>
          <w:p w14:paraId="71E08A5F" w14:textId="07D15B1D" w:rsidR="00AC6A10" w:rsidRDefault="00911579" w:rsidP="00911579">
            <w:pPr>
              <w:spacing w:after="0" w:line="240" w:lineRule="auto"/>
              <w:rPr>
                <w:rFonts w:ascii="Arial" w:eastAsia="Arial" w:hAnsi="Arial" w:cs="Arial"/>
                <w:i/>
              </w:rPr>
            </w:pPr>
            <w:r w:rsidRPr="00911579">
              <w:rPr>
                <w:rFonts w:ascii="Arial" w:eastAsia="Arial" w:hAnsi="Arial" w:cs="Arial"/>
                <w:i/>
              </w:rPr>
              <w:t>Intentionally role models desired behaviors to aid learners across multiple settings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FCDD626" w14:textId="1DBE5C78"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 xml:space="preserve">(U/G/C): Facilitates learning of those with varying levels of knowledge and skills within diverse settings </w:t>
            </w:r>
          </w:p>
          <w:p w14:paraId="369D3BA2" w14:textId="4AA5AB3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Employs specific small</w:t>
            </w:r>
            <w:r w:rsidR="003C5E9A">
              <w:rPr>
                <w:rFonts w:ascii="Arial" w:eastAsia="Arial" w:hAnsi="Arial" w:cs="Arial"/>
              </w:rPr>
              <w:t>-</w:t>
            </w:r>
            <w:r>
              <w:rPr>
                <w:rFonts w:ascii="Arial" w:eastAsia="Arial" w:hAnsi="Arial" w:cs="Arial"/>
              </w:rPr>
              <w:t xml:space="preserve">group facilitation strategies to improve critical thinking </w:t>
            </w:r>
          </w:p>
          <w:p w14:paraId="490588CC" w14:textId="77777777" w:rsidR="00AC6A10" w:rsidRDefault="00AC6A10">
            <w:pPr>
              <w:pBdr>
                <w:top w:val="nil"/>
                <w:left w:val="nil"/>
                <w:bottom w:val="nil"/>
                <w:right w:val="nil"/>
                <w:between w:val="nil"/>
              </w:pBdr>
              <w:spacing w:after="0" w:line="240" w:lineRule="auto"/>
              <w:rPr>
                <w:rFonts w:ascii="Arial" w:eastAsia="Arial" w:hAnsi="Arial" w:cs="Arial"/>
              </w:rPr>
            </w:pPr>
          </w:p>
          <w:p w14:paraId="745DD6DE"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w:t>
            </w:r>
            <w:r>
              <w:rPr>
                <w:rFonts w:ascii="Arial" w:eastAsia="Arial" w:hAnsi="Arial" w:cs="Arial"/>
                <w:color w:val="000000"/>
              </w:rPr>
              <w:t>Role models even with significant stressors, such as being on-call</w:t>
            </w:r>
          </w:p>
          <w:p w14:paraId="4F08FDE8" w14:textId="40760A3B"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Role models </w:t>
            </w:r>
            <w:r w:rsidR="00083D87">
              <w:rPr>
                <w:rFonts w:ascii="Arial" w:eastAsia="Arial" w:hAnsi="Arial" w:cs="Arial"/>
              </w:rPr>
              <w:t xml:space="preserve">desired </w:t>
            </w:r>
            <w:r>
              <w:rPr>
                <w:rFonts w:ascii="Arial" w:eastAsia="Arial" w:hAnsi="Arial" w:cs="Arial"/>
              </w:rPr>
              <w:t xml:space="preserve">behaviors when there are increased, unexpected, </w:t>
            </w:r>
            <w:r w:rsidR="008D20B5">
              <w:rPr>
                <w:rFonts w:ascii="Arial" w:eastAsia="Arial" w:hAnsi="Arial" w:cs="Arial"/>
              </w:rPr>
              <w:t xml:space="preserve">and/or </w:t>
            </w:r>
            <w:r>
              <w:rPr>
                <w:rFonts w:ascii="Arial" w:eastAsia="Arial" w:hAnsi="Arial" w:cs="Arial"/>
              </w:rPr>
              <w:t>competing responsibilities and tasks</w:t>
            </w:r>
          </w:p>
          <w:p w14:paraId="27017F7B" w14:textId="593C9C85" w:rsidR="00AC6A10" w:rsidRDefault="00764F4D">
            <w:pPr>
              <w:numPr>
                <w:ilvl w:val="0"/>
                <w:numId w:val="6"/>
              </w:numPr>
              <w:pBdr>
                <w:top w:val="nil"/>
                <w:left w:val="nil"/>
                <w:bottom w:val="nil"/>
                <w:right w:val="nil"/>
                <w:between w:val="nil"/>
              </w:pBdr>
              <w:spacing w:after="0" w:line="240" w:lineRule="auto"/>
              <w:ind w:left="180" w:hanging="180"/>
            </w:pPr>
            <w:r>
              <w:rPr>
                <w:rFonts w:ascii="Arial" w:eastAsia="Arial" w:hAnsi="Arial" w:cs="Arial"/>
              </w:rPr>
              <w:t>(</w:t>
            </w:r>
            <w:r w:rsidR="00CB2B6B">
              <w:rPr>
                <w:rFonts w:ascii="Arial" w:eastAsia="Arial" w:hAnsi="Arial" w:cs="Arial"/>
              </w:rPr>
              <w:t>U/G/C</w:t>
            </w:r>
            <w:r>
              <w:rPr>
                <w:rFonts w:ascii="Arial" w:eastAsia="Arial" w:hAnsi="Arial" w:cs="Arial"/>
              </w:rPr>
              <w:t>)</w:t>
            </w:r>
            <w:r w:rsidR="00CB2B6B">
              <w:rPr>
                <w:rFonts w:ascii="Arial" w:eastAsia="Arial" w:hAnsi="Arial" w:cs="Arial"/>
              </w:rPr>
              <w:t xml:space="preserve">: Teaches medication options for </w:t>
            </w:r>
            <w:r w:rsidR="001B04A0">
              <w:rPr>
                <w:rFonts w:ascii="Arial" w:eastAsia="Arial" w:hAnsi="Arial" w:cs="Arial"/>
              </w:rPr>
              <w:t>congestive heart failure</w:t>
            </w:r>
            <w:r w:rsidR="00CB2B6B">
              <w:rPr>
                <w:rFonts w:ascii="Arial" w:eastAsia="Arial" w:hAnsi="Arial" w:cs="Arial"/>
              </w:rPr>
              <w:t xml:space="preserve"> at morning report, in the clinic, in the </w:t>
            </w:r>
            <w:r w:rsidR="001B04A0">
              <w:rPr>
                <w:rFonts w:ascii="Arial" w:eastAsia="Arial" w:hAnsi="Arial" w:cs="Arial"/>
              </w:rPr>
              <w:t>critical care unit</w:t>
            </w:r>
            <w:r w:rsidR="00CB2B6B">
              <w:rPr>
                <w:rFonts w:ascii="Arial" w:eastAsia="Arial" w:hAnsi="Arial" w:cs="Arial"/>
              </w:rPr>
              <w:t>, and in an online workshop</w:t>
            </w:r>
          </w:p>
        </w:tc>
      </w:tr>
      <w:tr w:rsidR="00741058" w14:paraId="0E2C9A74" w14:textId="77777777" w:rsidTr="5F6C1047">
        <w:tc>
          <w:tcPr>
            <w:tcW w:w="4950" w:type="dxa"/>
            <w:tcBorders>
              <w:top w:val="single" w:sz="4" w:space="0" w:color="000000" w:themeColor="text1"/>
              <w:bottom w:val="single" w:sz="4" w:space="0" w:color="000000" w:themeColor="text1"/>
            </w:tcBorders>
            <w:shd w:val="clear" w:color="auto" w:fill="C9C9C9"/>
          </w:tcPr>
          <w:p w14:paraId="3822D1D6" w14:textId="77777777" w:rsidR="00911579" w:rsidRPr="00911579" w:rsidRDefault="00CB2B6B" w:rsidP="00911579">
            <w:pPr>
              <w:spacing w:after="0" w:line="240" w:lineRule="auto"/>
              <w:rPr>
                <w:rFonts w:ascii="Arial" w:eastAsia="Arial" w:hAnsi="Arial" w:cs="Arial"/>
                <w:i/>
              </w:rPr>
            </w:pPr>
            <w:r>
              <w:rPr>
                <w:rFonts w:ascii="Arial" w:eastAsia="Arial" w:hAnsi="Arial" w:cs="Arial"/>
                <w:b/>
              </w:rPr>
              <w:t>Level 5</w:t>
            </w:r>
            <w:r>
              <w:rPr>
                <w:rFonts w:ascii="Arial" w:eastAsia="Arial" w:hAnsi="Arial" w:cs="Arial"/>
              </w:rPr>
              <w:t xml:space="preserve"> </w:t>
            </w:r>
            <w:r w:rsidR="00911579" w:rsidRPr="00911579">
              <w:rPr>
                <w:rFonts w:ascii="Arial" w:eastAsia="Arial" w:hAnsi="Arial" w:cs="Arial"/>
                <w:i/>
              </w:rPr>
              <w:t>Serves as a coach to other educators on effective teaching practices</w:t>
            </w:r>
          </w:p>
          <w:p w14:paraId="2AD8DD4E" w14:textId="77777777" w:rsidR="00911579" w:rsidRPr="00911579" w:rsidRDefault="00911579" w:rsidP="00911579">
            <w:pPr>
              <w:spacing w:after="0" w:line="240" w:lineRule="auto"/>
              <w:rPr>
                <w:rFonts w:ascii="Arial" w:eastAsia="Arial" w:hAnsi="Arial" w:cs="Arial"/>
                <w:i/>
              </w:rPr>
            </w:pPr>
          </w:p>
          <w:p w14:paraId="649A9223" w14:textId="357BA9FA" w:rsidR="00AC6A10" w:rsidRDefault="00911579" w:rsidP="00911579">
            <w:pPr>
              <w:spacing w:after="0" w:line="240" w:lineRule="auto"/>
              <w:rPr>
                <w:rFonts w:ascii="Arial" w:eastAsia="Arial" w:hAnsi="Arial" w:cs="Arial"/>
                <w:i/>
              </w:rPr>
            </w:pPr>
            <w:r w:rsidRPr="00911579">
              <w:rPr>
                <w:rFonts w:ascii="Arial" w:eastAsia="Arial" w:hAnsi="Arial" w:cs="Arial"/>
                <w:i/>
              </w:rPr>
              <w:t>Works collaboratively to develop educators’ ability to demonstrate evidence-based teaching behaviors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8E52AB9" w14:textId="50A64056"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lastRenderedPageBreak/>
              <w:t>(U/G/C): Conducts a peer</w:t>
            </w:r>
            <w:r w:rsidR="005508BE">
              <w:rPr>
                <w:rFonts w:ascii="Arial" w:eastAsia="Arial" w:hAnsi="Arial" w:cs="Arial"/>
              </w:rPr>
              <w:t>-</w:t>
            </w:r>
            <w:r>
              <w:rPr>
                <w:rFonts w:ascii="Arial" w:eastAsia="Arial" w:hAnsi="Arial" w:cs="Arial"/>
              </w:rPr>
              <w:t xml:space="preserve">teaching evaluation program </w:t>
            </w:r>
          </w:p>
          <w:p w14:paraId="009C9A90" w14:textId="77777777" w:rsidR="005508BE" w:rsidRPr="005508BE" w:rsidRDefault="005508BE" w:rsidP="008D20B5">
            <w:pPr>
              <w:pBdr>
                <w:top w:val="nil"/>
                <w:left w:val="nil"/>
                <w:bottom w:val="nil"/>
                <w:right w:val="nil"/>
                <w:between w:val="nil"/>
              </w:pBdr>
              <w:spacing w:after="0" w:line="240" w:lineRule="auto"/>
              <w:ind w:left="180"/>
            </w:pPr>
          </w:p>
          <w:p w14:paraId="6BA38643" w14:textId="77777777" w:rsidR="005508BE" w:rsidRPr="005508BE" w:rsidRDefault="005508BE" w:rsidP="005508BE">
            <w:pPr>
              <w:pBdr>
                <w:top w:val="nil"/>
                <w:left w:val="nil"/>
                <w:bottom w:val="nil"/>
                <w:right w:val="nil"/>
                <w:between w:val="nil"/>
              </w:pBdr>
              <w:spacing w:after="0" w:line="240" w:lineRule="auto"/>
            </w:pPr>
          </w:p>
          <w:p w14:paraId="2AA4C52A" w14:textId="3913008A"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Runs OSTE as part of a faculty development program </w:t>
            </w:r>
          </w:p>
        </w:tc>
      </w:tr>
      <w:tr w:rsidR="009C1708" w14:paraId="1CD051FF" w14:textId="77777777" w:rsidTr="5F6C1047">
        <w:tc>
          <w:tcPr>
            <w:tcW w:w="4950" w:type="dxa"/>
            <w:shd w:val="clear" w:color="auto" w:fill="FFD965"/>
          </w:tcPr>
          <w:p w14:paraId="602DFE79" w14:textId="77777777" w:rsidR="00AC6A10" w:rsidRDefault="00CB2B6B">
            <w:pPr>
              <w:spacing w:after="0" w:line="240" w:lineRule="auto"/>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5F8859D9" w14:textId="7187300C"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Direct observation</w:t>
            </w:r>
          </w:p>
          <w:p w14:paraId="0CEBB745" w14:textId="605714FA"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Educator portfolio</w:t>
            </w:r>
          </w:p>
          <w:p w14:paraId="49E298F3"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Faculty-observed structured teaching</w:t>
            </w:r>
          </w:p>
          <w:p w14:paraId="151275AD"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Learner feedback</w:t>
            </w:r>
          </w:p>
          <w:p w14:paraId="003927B2"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Learner outcomes</w:t>
            </w:r>
          </w:p>
          <w:p w14:paraId="2BB493D5"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Multisource feedback</w:t>
            </w:r>
          </w:p>
          <w:p w14:paraId="499826C0"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Performance assessment and review</w:t>
            </w:r>
          </w:p>
          <w:p w14:paraId="6D1369D7" w14:textId="0CC7DAD6"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Self-assessment</w:t>
            </w:r>
          </w:p>
        </w:tc>
      </w:tr>
      <w:tr w:rsidR="009C1708" w14:paraId="077C58EA" w14:textId="77777777" w:rsidTr="5F6C1047">
        <w:trPr>
          <w:trHeight w:val="80"/>
        </w:trPr>
        <w:tc>
          <w:tcPr>
            <w:tcW w:w="4950" w:type="dxa"/>
            <w:shd w:val="clear" w:color="auto" w:fill="A8D08D"/>
          </w:tcPr>
          <w:p w14:paraId="7EE664E5" w14:textId="77777777" w:rsidR="00AC6A10" w:rsidRDefault="00CB2B6B">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756487C7" w14:textId="6F5256A1" w:rsidR="00962C4F" w:rsidRDefault="00962C4F" w:rsidP="00962C4F">
            <w:pPr>
              <w:numPr>
                <w:ilvl w:val="0"/>
                <w:numId w:val="6"/>
              </w:numPr>
              <w:pBdr>
                <w:top w:val="nil"/>
                <w:left w:val="nil"/>
                <w:bottom w:val="nil"/>
                <w:right w:val="nil"/>
                <w:between w:val="nil"/>
              </w:pBdr>
              <w:spacing w:after="0" w:line="240" w:lineRule="auto"/>
              <w:ind w:left="180" w:hanging="180"/>
            </w:pPr>
            <w:r>
              <w:rPr>
                <w:rFonts w:ascii="Arial" w:eastAsia="Arial" w:hAnsi="Arial" w:cs="Arial"/>
              </w:rPr>
              <w:t>Defin</w:t>
            </w:r>
            <w:r w:rsidR="005A616D">
              <w:rPr>
                <w:rFonts w:ascii="Arial" w:eastAsia="Arial" w:hAnsi="Arial" w:cs="Arial"/>
              </w:rPr>
              <w:t>ition of</w:t>
            </w:r>
            <w:r>
              <w:rPr>
                <w:rFonts w:ascii="Arial" w:eastAsia="Arial" w:hAnsi="Arial" w:cs="Arial"/>
              </w:rPr>
              <w:t xml:space="preserve"> facilitated learning: A learning approach where students are encouraged to take ownership and control of their learning process and the role of the teacher changes from supplier of knowledge to facilitator of the process of learning. This is done by providing learning resources and actively challenging students through systematic, problem-based learning and other active learning methods.</w:t>
            </w:r>
          </w:p>
          <w:p w14:paraId="0435681A" w14:textId="77777777" w:rsidR="00B50996" w:rsidRDefault="00B50996" w:rsidP="00B50996">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AAMC Faculty development Te4Q program. </w:t>
            </w:r>
            <w:hyperlink r:id="rId43" w:history="1">
              <w:r w:rsidRPr="00D04E5A">
                <w:rPr>
                  <w:rStyle w:val="Hyperlink"/>
                  <w:rFonts w:ascii="Arial" w:eastAsia="Arial" w:hAnsi="Arial" w:cs="Arial"/>
                </w:rPr>
                <w:t>https://www.aamc.org/what-we-do/mission-areas/medical-education/teaching-for-quality-certificate-program</w:t>
              </w:r>
            </w:hyperlink>
            <w:r>
              <w:rPr>
                <w:rFonts w:ascii="Arial" w:eastAsia="Arial" w:hAnsi="Arial" w:cs="Arial"/>
              </w:rPr>
              <w:t>.</w:t>
            </w:r>
          </w:p>
          <w:p w14:paraId="34F6C2AB" w14:textId="6E322773" w:rsidR="00B50996" w:rsidRPr="00B50996" w:rsidRDefault="00B50996">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ACCME. CE Educator’s Toolkit </w:t>
            </w:r>
            <w:hyperlink r:id="rId44" w:history="1">
              <w:r w:rsidRPr="00EF4B58">
                <w:rPr>
                  <w:rStyle w:val="Hyperlink"/>
                  <w:rFonts w:ascii="Arial" w:eastAsia="Arial" w:hAnsi="Arial" w:cs="Arial"/>
                </w:rPr>
                <w:t>https://www.accme.org/ceeducatorstoolkit</w:t>
              </w:r>
            </w:hyperlink>
            <w:r>
              <w:rPr>
                <w:rStyle w:val="Hyperlink"/>
                <w:rFonts w:ascii="Arial" w:eastAsia="Arial" w:hAnsi="Arial" w:cs="Arial"/>
              </w:rPr>
              <w:t>.</w:t>
            </w:r>
            <w:r>
              <w:rPr>
                <w:rFonts w:ascii="Arial" w:eastAsia="Arial" w:hAnsi="Arial" w:cs="Arial"/>
              </w:rPr>
              <w:t xml:space="preserve"> Accessed 2022.</w:t>
            </w:r>
          </w:p>
          <w:p w14:paraId="31B5B80D" w14:textId="698ACE88" w:rsidR="00AC6A10" w:rsidRDefault="009B4873">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American College of Physicians (ACP). </w:t>
            </w:r>
            <w:r w:rsidR="00CB2B6B">
              <w:rPr>
                <w:rFonts w:ascii="Arial" w:eastAsia="Arial" w:hAnsi="Arial" w:cs="Arial"/>
              </w:rPr>
              <w:t xml:space="preserve">Teaching in Medicine series </w:t>
            </w:r>
            <w:hyperlink r:id="rId45" w:history="1">
              <w:r w:rsidR="006D154C" w:rsidRPr="00D04E5A">
                <w:rPr>
                  <w:rStyle w:val="Hyperlink"/>
                  <w:rFonts w:ascii="Arial" w:eastAsia="Arial" w:hAnsi="Arial" w:cs="Arial"/>
                </w:rPr>
                <w:t>https://store.acponline.org/ebiz/products-services/product-details/productid/22402</w:t>
              </w:r>
            </w:hyperlink>
            <w:r w:rsidR="006D154C">
              <w:rPr>
                <w:rFonts w:ascii="Arial" w:eastAsia="Arial" w:hAnsi="Arial" w:cs="Arial"/>
                <w:u w:val="single"/>
              </w:rPr>
              <w:t xml:space="preserve"> </w:t>
            </w:r>
          </w:p>
          <w:p w14:paraId="1955E53D" w14:textId="7D29FAF4" w:rsidR="00AC6A10" w:rsidRPr="0089156C" w:rsidRDefault="0089156C">
            <w:pPr>
              <w:numPr>
                <w:ilvl w:val="0"/>
                <w:numId w:val="6"/>
              </w:numPr>
              <w:pBdr>
                <w:top w:val="nil"/>
                <w:left w:val="nil"/>
                <w:bottom w:val="nil"/>
                <w:right w:val="nil"/>
                <w:between w:val="nil"/>
              </w:pBdr>
              <w:spacing w:after="0" w:line="240" w:lineRule="auto"/>
              <w:ind w:left="180" w:hanging="180"/>
            </w:pPr>
            <w:r w:rsidRPr="0089156C">
              <w:rPr>
                <w:rFonts w:ascii="Arial" w:eastAsia="Arial" w:hAnsi="Arial" w:cs="Arial"/>
              </w:rPr>
              <w:t xml:space="preserve">Bastable SB, Sopczyk D, Gramet P, Jacobs K. </w:t>
            </w:r>
            <w:r>
              <w:rPr>
                <w:rFonts w:ascii="Arial" w:eastAsia="Arial" w:hAnsi="Arial" w:cs="Arial"/>
                <w:i/>
                <w:iCs/>
              </w:rPr>
              <w:t>Health Professional as Educator: Principles of Teaching a</w:t>
            </w:r>
            <w:r w:rsidR="008C2C06">
              <w:rPr>
                <w:rFonts w:ascii="Arial" w:eastAsia="Arial" w:hAnsi="Arial" w:cs="Arial"/>
                <w:i/>
                <w:iCs/>
              </w:rPr>
              <w:t xml:space="preserve">nd Learning. </w:t>
            </w:r>
            <w:r w:rsidR="008C2C06">
              <w:rPr>
                <w:rFonts w:ascii="Arial" w:eastAsia="Arial" w:hAnsi="Arial" w:cs="Arial"/>
              </w:rPr>
              <w:t xml:space="preserve">2nd ed. </w:t>
            </w:r>
            <w:r w:rsidR="005A616D">
              <w:rPr>
                <w:rFonts w:ascii="Arial" w:eastAsia="Arial" w:hAnsi="Arial" w:cs="Arial"/>
              </w:rPr>
              <w:t xml:space="preserve">Jones &amp; Bartlett Learning. 2021. </w:t>
            </w:r>
          </w:p>
          <w:p w14:paraId="5B6BB0C5" w14:textId="77777777" w:rsidR="00B50996" w:rsidRDefault="00CB2B6B" w:rsidP="00B50996">
            <w:pPr>
              <w:numPr>
                <w:ilvl w:val="0"/>
                <w:numId w:val="6"/>
              </w:numPr>
              <w:pBdr>
                <w:top w:val="nil"/>
                <w:left w:val="nil"/>
                <w:bottom w:val="nil"/>
                <w:right w:val="nil"/>
                <w:between w:val="nil"/>
              </w:pBdr>
              <w:spacing w:after="0" w:line="240" w:lineRule="auto"/>
              <w:ind w:left="180" w:hanging="180"/>
            </w:pPr>
            <w:r w:rsidRPr="0089156C">
              <w:rPr>
                <w:rFonts w:ascii="Arial" w:eastAsia="Arial" w:hAnsi="Arial" w:cs="Arial"/>
              </w:rPr>
              <w:t>Chen HC et al. Sequencing learning experiences to eng</w:t>
            </w:r>
            <w:r>
              <w:rPr>
                <w:rFonts w:ascii="Arial" w:eastAsia="Arial" w:hAnsi="Arial" w:cs="Arial"/>
              </w:rPr>
              <w:t xml:space="preserve">age different level learners in the workplace: an interview study with excellent clinical teachers. </w:t>
            </w:r>
            <w:r w:rsidRPr="00F62B56">
              <w:rPr>
                <w:rFonts w:ascii="Arial" w:eastAsia="Arial" w:hAnsi="Arial" w:cs="Arial"/>
                <w:i/>
                <w:iCs/>
              </w:rPr>
              <w:t>Med Teach</w:t>
            </w:r>
            <w:r>
              <w:rPr>
                <w:rFonts w:ascii="Arial" w:eastAsia="Arial" w:hAnsi="Arial" w:cs="Arial"/>
              </w:rPr>
              <w:t xml:space="preserve"> 2015;37:1090-1097.</w:t>
            </w:r>
          </w:p>
          <w:p w14:paraId="5FA75175" w14:textId="14B07A8D" w:rsidR="00AC6A10" w:rsidRPr="00B50996" w:rsidRDefault="00CB2B6B" w:rsidP="00B50996">
            <w:pPr>
              <w:numPr>
                <w:ilvl w:val="0"/>
                <w:numId w:val="6"/>
              </w:numPr>
              <w:pBdr>
                <w:top w:val="nil"/>
                <w:left w:val="nil"/>
                <w:bottom w:val="nil"/>
                <w:right w:val="nil"/>
                <w:between w:val="nil"/>
              </w:pBdr>
              <w:spacing w:after="0" w:line="240" w:lineRule="auto"/>
              <w:ind w:left="180" w:hanging="180"/>
            </w:pPr>
            <w:r w:rsidRPr="00B50996">
              <w:rPr>
                <w:rFonts w:ascii="Arial" w:eastAsia="Arial" w:hAnsi="Arial" w:cs="Arial"/>
              </w:rPr>
              <w:t>Clinical Teaching Program - Stanford Faculty Development Program for Medical Teachers</w:t>
            </w:r>
            <w:r w:rsidR="00B50996" w:rsidRPr="00B50996">
              <w:rPr>
                <w:rFonts w:ascii="Arial" w:eastAsia="Arial" w:hAnsi="Arial" w:cs="Arial"/>
              </w:rPr>
              <w:t xml:space="preserve">. </w:t>
            </w:r>
            <w:hyperlink r:id="rId46" w:history="1">
              <w:r w:rsidR="006D154C" w:rsidRPr="00B50996">
                <w:rPr>
                  <w:rStyle w:val="Hyperlink"/>
                  <w:rFonts w:ascii="Arial" w:eastAsia="Arial" w:hAnsi="Arial" w:cs="Arial"/>
                </w:rPr>
                <w:t>https://med.stanford.edu/sfdc/clinical_teaching.html</w:t>
              </w:r>
            </w:hyperlink>
            <w:r w:rsidR="006D154C" w:rsidRPr="00B50996">
              <w:rPr>
                <w:rFonts w:ascii="Arial" w:eastAsia="Arial" w:hAnsi="Arial" w:cs="Arial"/>
              </w:rPr>
              <w:t>. Accessed</w:t>
            </w:r>
            <w:r w:rsidRPr="00B50996">
              <w:rPr>
                <w:rFonts w:ascii="Arial" w:eastAsia="Arial" w:hAnsi="Arial" w:cs="Arial"/>
              </w:rPr>
              <w:t xml:space="preserve"> </w:t>
            </w:r>
            <w:r w:rsidR="00635B2F" w:rsidRPr="00B50996">
              <w:rPr>
                <w:rFonts w:ascii="Arial" w:eastAsia="Arial" w:hAnsi="Arial" w:cs="Arial"/>
              </w:rPr>
              <w:t>2022</w:t>
            </w:r>
            <w:r w:rsidR="00B50996" w:rsidRPr="00B50996">
              <w:rPr>
                <w:rFonts w:ascii="Arial" w:eastAsia="Arial" w:hAnsi="Arial" w:cs="Arial"/>
              </w:rPr>
              <w:t>.</w:t>
            </w:r>
          </w:p>
          <w:p w14:paraId="1F92E65A" w14:textId="77777777" w:rsidR="00B50996" w:rsidRPr="00B50996" w:rsidRDefault="00B50996" w:rsidP="00B50996">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Hafferty FW. Defining curriculum reform: confronting medicine’s hidden curriculum. </w:t>
            </w:r>
            <w:r w:rsidRPr="001B04A0">
              <w:rPr>
                <w:rFonts w:ascii="Arial" w:eastAsia="Arial" w:hAnsi="Arial" w:cs="Arial"/>
                <w:i/>
                <w:iCs/>
              </w:rPr>
              <w:t xml:space="preserve">Acad Med </w:t>
            </w:r>
            <w:r>
              <w:rPr>
                <w:rFonts w:ascii="Arial" w:eastAsia="Arial" w:hAnsi="Arial" w:cs="Arial"/>
              </w:rPr>
              <w:t>1998;73:403-407.</w:t>
            </w:r>
          </w:p>
          <w:p w14:paraId="30ECCCDF" w14:textId="6B94C212" w:rsidR="00AC6A10" w:rsidRPr="00B50996" w:rsidRDefault="00B50996" w:rsidP="00B50996">
            <w:pPr>
              <w:numPr>
                <w:ilvl w:val="0"/>
                <w:numId w:val="6"/>
              </w:numPr>
              <w:pBdr>
                <w:top w:val="nil"/>
                <w:left w:val="nil"/>
                <w:bottom w:val="nil"/>
                <w:right w:val="nil"/>
                <w:between w:val="nil"/>
              </w:pBdr>
              <w:spacing w:after="0" w:line="240" w:lineRule="auto"/>
              <w:ind w:left="180" w:hanging="180"/>
            </w:pPr>
            <w:r>
              <w:rPr>
                <w:rFonts w:ascii="Arial" w:eastAsia="Arial" w:hAnsi="Arial" w:cs="Arial"/>
              </w:rPr>
              <w:t>Program director organizations</w:t>
            </w:r>
          </w:p>
        </w:tc>
      </w:tr>
    </w:tbl>
    <w:p w14:paraId="486BAA93" w14:textId="77777777" w:rsidR="00AC6A10" w:rsidRDefault="00AC6A10"/>
    <w:p w14:paraId="657BB1A0" w14:textId="77777777" w:rsidR="00AC6A10" w:rsidRDefault="00CB2B6B">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E3379" w14:paraId="567602BE" w14:textId="77777777" w:rsidTr="5F6C1047">
        <w:trPr>
          <w:trHeight w:val="769"/>
        </w:trPr>
        <w:tc>
          <w:tcPr>
            <w:tcW w:w="14125" w:type="dxa"/>
            <w:gridSpan w:val="2"/>
            <w:shd w:val="clear" w:color="auto" w:fill="9CC3E5"/>
          </w:tcPr>
          <w:p w14:paraId="555A3A5D" w14:textId="108CF81C" w:rsidR="00AC6A10" w:rsidRDefault="00CB2B6B">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Education</w:t>
            </w:r>
            <w:r w:rsidR="002A3A0E">
              <w:rPr>
                <w:rFonts w:ascii="Arial" w:eastAsia="Arial" w:hAnsi="Arial" w:cs="Arial"/>
                <w:b/>
              </w:rPr>
              <w:t>al</w:t>
            </w:r>
            <w:r>
              <w:rPr>
                <w:rFonts w:ascii="Arial" w:eastAsia="Arial" w:hAnsi="Arial" w:cs="Arial"/>
                <w:b/>
              </w:rPr>
              <w:t xml:space="preserve"> Theory and Practice 2: Professionalism in the Learning Environment</w:t>
            </w:r>
          </w:p>
          <w:p w14:paraId="017DE991" w14:textId="77777777" w:rsidR="00AC6A10" w:rsidRDefault="00CB2B6B">
            <w:pPr>
              <w:spacing w:after="0" w:line="240" w:lineRule="auto"/>
              <w:ind w:left="201" w:hanging="13"/>
              <w:rPr>
                <w:rFonts w:ascii="Arial" w:eastAsia="Arial" w:hAnsi="Arial" w:cs="Arial"/>
                <w:b/>
                <w:color w:val="000000"/>
              </w:rPr>
            </w:pPr>
            <w:r>
              <w:rPr>
                <w:rFonts w:ascii="Arial" w:eastAsia="Arial" w:hAnsi="Arial" w:cs="Arial"/>
                <w:b/>
              </w:rPr>
              <w:t>Overall Intent:</w:t>
            </w:r>
            <w:r>
              <w:rPr>
                <w:rFonts w:ascii="Arial" w:eastAsia="Arial" w:hAnsi="Arial" w:cs="Arial"/>
              </w:rPr>
              <w:t xml:space="preserve"> To uphold implicit and explicit expectations of the profession and society in all learning settings</w:t>
            </w:r>
          </w:p>
        </w:tc>
      </w:tr>
      <w:tr w:rsidR="009C1708" w14:paraId="1206432C" w14:textId="77777777" w:rsidTr="5F6C1047">
        <w:tc>
          <w:tcPr>
            <w:tcW w:w="4950" w:type="dxa"/>
            <w:shd w:val="clear" w:color="auto" w:fill="FAC090"/>
          </w:tcPr>
          <w:p w14:paraId="08540D2B" w14:textId="77777777" w:rsidR="00AC6A10" w:rsidRDefault="00CB2B6B">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1B89D6E8" w14:textId="77777777" w:rsidR="00AC6A10" w:rsidRDefault="00CB2B6B">
            <w:pPr>
              <w:spacing w:after="0" w:line="240" w:lineRule="auto"/>
              <w:ind w:hanging="14"/>
              <w:jc w:val="center"/>
              <w:rPr>
                <w:rFonts w:ascii="Arial" w:eastAsia="Arial" w:hAnsi="Arial" w:cs="Arial"/>
                <w:b/>
              </w:rPr>
            </w:pPr>
            <w:r>
              <w:rPr>
                <w:rFonts w:ascii="Arial" w:eastAsia="Arial" w:hAnsi="Arial" w:cs="Arial"/>
                <w:b/>
              </w:rPr>
              <w:t>Examples</w:t>
            </w:r>
          </w:p>
        </w:tc>
      </w:tr>
      <w:tr w:rsidR="00741058" w14:paraId="3F8DECAF" w14:textId="77777777" w:rsidTr="5F6C1047">
        <w:tc>
          <w:tcPr>
            <w:tcW w:w="4950" w:type="dxa"/>
            <w:tcBorders>
              <w:top w:val="single" w:sz="4" w:space="0" w:color="000000" w:themeColor="text1"/>
              <w:bottom w:val="single" w:sz="4" w:space="0" w:color="000000" w:themeColor="text1"/>
            </w:tcBorders>
            <w:shd w:val="clear" w:color="auto" w:fill="C9C9C9"/>
          </w:tcPr>
          <w:p w14:paraId="154BAE01" w14:textId="0E14401A" w:rsidR="00AC6A10" w:rsidRDefault="00CB2B6B">
            <w:pPr>
              <w:spacing w:after="0" w:line="240" w:lineRule="auto"/>
              <w:rPr>
                <w:rFonts w:ascii="Arial" w:eastAsia="Arial" w:hAnsi="Arial" w:cs="Arial"/>
                <w:color w:val="000000"/>
              </w:rPr>
            </w:pPr>
            <w:r>
              <w:rPr>
                <w:rFonts w:ascii="Arial" w:eastAsia="Arial" w:hAnsi="Arial" w:cs="Arial"/>
                <w:b/>
              </w:rPr>
              <w:t>Level 1</w:t>
            </w:r>
            <w:r>
              <w:rPr>
                <w:rFonts w:ascii="Arial" w:eastAsia="Arial" w:hAnsi="Arial" w:cs="Arial"/>
              </w:rPr>
              <w:t xml:space="preserve"> </w:t>
            </w:r>
            <w:r w:rsidR="00911579" w:rsidRPr="00911579">
              <w:rPr>
                <w:rFonts w:ascii="Arial" w:eastAsia="Arial" w:hAnsi="Arial" w:cs="Arial"/>
                <w:i/>
              </w:rPr>
              <w:t>Understands rights, feelings, traditions, and wishes of learners, patients, and team members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35F06A0"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In team meetings, notes how goals and perspectives of various stakeholders in a particular patient care case, including interprofessional team members, may overlap and differ</w:t>
            </w:r>
          </w:p>
        </w:tc>
      </w:tr>
      <w:tr w:rsidR="00741058" w14:paraId="0F6843D8" w14:textId="77777777" w:rsidTr="5F6C1047">
        <w:tc>
          <w:tcPr>
            <w:tcW w:w="4950" w:type="dxa"/>
            <w:tcBorders>
              <w:top w:val="single" w:sz="4" w:space="0" w:color="000000" w:themeColor="text1"/>
              <w:bottom w:val="single" w:sz="4" w:space="0" w:color="000000" w:themeColor="text1"/>
            </w:tcBorders>
            <w:shd w:val="clear" w:color="auto" w:fill="C9C9C9"/>
          </w:tcPr>
          <w:p w14:paraId="42BDD722" w14:textId="20DA3C44" w:rsidR="00AC6A10" w:rsidRDefault="00CB2B6B">
            <w:pPr>
              <w:spacing w:after="0" w:line="240" w:lineRule="auto"/>
              <w:rPr>
                <w:rFonts w:ascii="Arial" w:eastAsia="Arial" w:hAnsi="Arial" w:cs="Arial"/>
              </w:rPr>
            </w:pPr>
            <w:r>
              <w:rPr>
                <w:rFonts w:ascii="Arial" w:eastAsia="Arial" w:hAnsi="Arial" w:cs="Arial"/>
                <w:b/>
              </w:rPr>
              <w:t>Level 2</w:t>
            </w:r>
            <w:r>
              <w:rPr>
                <w:rFonts w:ascii="Arial" w:eastAsia="Arial" w:hAnsi="Arial" w:cs="Arial"/>
              </w:rPr>
              <w:t xml:space="preserve"> </w:t>
            </w:r>
            <w:r w:rsidR="00E9447F" w:rsidRPr="00E9447F">
              <w:rPr>
                <w:rFonts w:ascii="Arial" w:eastAsia="Arial" w:hAnsi="Arial" w:cs="Arial"/>
                <w:i/>
              </w:rPr>
              <w:t>Demonstrates respect for learners, patients, and team members through behavior and communication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7F2F9DD"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In team meetings, explicitly states how goals of various stakeholders in a particular patient care case, including interprofessional team members, overlap and differ, and actively works to seek solutions</w:t>
            </w:r>
          </w:p>
        </w:tc>
      </w:tr>
      <w:tr w:rsidR="00741058" w14:paraId="284DB982" w14:textId="77777777" w:rsidTr="5F6C1047">
        <w:tc>
          <w:tcPr>
            <w:tcW w:w="4950" w:type="dxa"/>
            <w:tcBorders>
              <w:top w:val="single" w:sz="4" w:space="0" w:color="000000" w:themeColor="text1"/>
              <w:bottom w:val="single" w:sz="4" w:space="0" w:color="000000" w:themeColor="text1"/>
            </w:tcBorders>
            <w:shd w:val="clear" w:color="auto" w:fill="C9C9C9"/>
          </w:tcPr>
          <w:p w14:paraId="2DFF5D8F" w14:textId="36CDB8A5" w:rsidR="00AC6A10" w:rsidRDefault="00CB2B6B">
            <w:pPr>
              <w:spacing w:after="0" w:line="240" w:lineRule="auto"/>
              <w:rPr>
                <w:rFonts w:ascii="Arial" w:eastAsia="Arial" w:hAnsi="Arial" w:cs="Arial"/>
                <w:color w:val="000000"/>
              </w:rPr>
            </w:pPr>
            <w:r w:rsidRPr="5F6C1047">
              <w:rPr>
                <w:rFonts w:ascii="Arial" w:eastAsia="Arial" w:hAnsi="Arial" w:cs="Arial"/>
                <w:b/>
                <w:bCs/>
              </w:rPr>
              <w:t>Level 3</w:t>
            </w:r>
            <w:r w:rsidRPr="5F6C1047">
              <w:rPr>
                <w:rFonts w:ascii="Arial" w:eastAsia="Arial" w:hAnsi="Arial" w:cs="Arial"/>
              </w:rPr>
              <w:t xml:space="preserve"> </w:t>
            </w:r>
            <w:r w:rsidR="3FD96EE7" w:rsidRPr="5F6C1047">
              <w:rPr>
                <w:rFonts w:ascii="Arial" w:eastAsia="Arial" w:hAnsi="Arial" w:cs="Arial"/>
                <w:i/>
                <w:iCs/>
              </w:rPr>
              <w:t xml:space="preserve">Recognizes potential obstacles to </w:t>
            </w:r>
            <w:r w:rsidR="4DFE5692" w:rsidRPr="5F6C1047">
              <w:rPr>
                <w:rFonts w:ascii="Arial" w:eastAsia="Arial" w:hAnsi="Arial" w:cs="Arial"/>
                <w:i/>
                <w:iCs/>
              </w:rPr>
              <w:t xml:space="preserve">clear </w:t>
            </w:r>
            <w:r w:rsidR="3FD96EE7" w:rsidRPr="5F6C1047">
              <w:rPr>
                <w:rFonts w:ascii="Arial" w:eastAsia="Arial" w:hAnsi="Arial" w:cs="Arial"/>
                <w:i/>
                <w:iCs/>
              </w:rPr>
              <w:t>and respectful communication, leadership, and educational practice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097BD81" w14:textId="7D5D2041" w:rsidR="00AC6A10" w:rsidRDefault="00CB2B6B" w:rsidP="008317E0">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w:t>
            </w:r>
            <w:r>
              <w:rPr>
                <w:rFonts w:ascii="Arial" w:eastAsia="Arial" w:hAnsi="Arial" w:cs="Arial"/>
                <w:color w:val="000000"/>
              </w:rPr>
              <w:t>Notes differences in perceptions about learners and reflects about potential implicit biases that may influence those judgments</w:t>
            </w:r>
          </w:p>
        </w:tc>
      </w:tr>
      <w:tr w:rsidR="00741058" w14:paraId="2F31835A" w14:textId="77777777" w:rsidTr="5F6C1047">
        <w:tc>
          <w:tcPr>
            <w:tcW w:w="4950" w:type="dxa"/>
            <w:tcBorders>
              <w:top w:val="single" w:sz="4" w:space="0" w:color="000000" w:themeColor="text1"/>
              <w:bottom w:val="single" w:sz="4" w:space="0" w:color="000000" w:themeColor="text1"/>
            </w:tcBorders>
            <w:shd w:val="clear" w:color="auto" w:fill="C9C9C9"/>
          </w:tcPr>
          <w:p w14:paraId="48D27A2E" w14:textId="544C194D" w:rsidR="00AC6A10" w:rsidRDefault="00CB2B6B">
            <w:pPr>
              <w:spacing w:after="0" w:line="240" w:lineRule="auto"/>
            </w:pPr>
            <w:r>
              <w:rPr>
                <w:rFonts w:ascii="Arial" w:eastAsia="Arial" w:hAnsi="Arial" w:cs="Arial"/>
                <w:b/>
              </w:rPr>
              <w:t>Level 4</w:t>
            </w:r>
            <w:r>
              <w:rPr>
                <w:rFonts w:ascii="Arial" w:eastAsia="Arial" w:hAnsi="Arial" w:cs="Arial"/>
              </w:rPr>
              <w:t xml:space="preserve"> </w:t>
            </w:r>
            <w:r w:rsidR="001977EB" w:rsidRPr="001977EB">
              <w:rPr>
                <w:rFonts w:ascii="Arial" w:eastAsia="Arial" w:hAnsi="Arial" w:cs="Arial"/>
                <w:i/>
              </w:rPr>
              <w:t>Applies strategies to mitigate against obstacles to produce outcomes that are always in the learner’s best interest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DA61B44" w14:textId="4C4BE340"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Notices microaggressions from a patient to a learner, intervenes empathically in the moment, and debriefs the learner afterward</w:t>
            </w:r>
          </w:p>
          <w:p w14:paraId="1AF7CAF3" w14:textId="1659E937" w:rsidR="00AC6A10" w:rsidRDefault="00CB2B6B" w:rsidP="00DA3848">
            <w:pPr>
              <w:numPr>
                <w:ilvl w:val="0"/>
                <w:numId w:val="6"/>
              </w:numPr>
              <w:pBdr>
                <w:top w:val="nil"/>
                <w:left w:val="nil"/>
                <w:bottom w:val="nil"/>
                <w:right w:val="nil"/>
                <w:between w:val="nil"/>
              </w:pBdr>
              <w:spacing w:after="0" w:line="240" w:lineRule="auto"/>
              <w:ind w:left="180" w:hanging="180"/>
              <w:rPr>
                <w:rFonts w:ascii="Arial" w:eastAsia="Arial" w:hAnsi="Arial" w:cs="Arial"/>
                <w:color w:val="000000"/>
              </w:rPr>
            </w:pPr>
            <w:r>
              <w:rPr>
                <w:rFonts w:ascii="Arial" w:eastAsia="Arial" w:hAnsi="Arial" w:cs="Arial"/>
              </w:rPr>
              <w:t xml:space="preserve">(U/G/C): Takes appropriate actions when microaggressions occur (takes accountability, rethinks harmful assumptions, empathizes, provides support by offering resources and asking how </w:t>
            </w:r>
            <w:r w:rsidR="00CF5CF2">
              <w:rPr>
                <w:rFonts w:ascii="Arial" w:eastAsia="Arial" w:hAnsi="Arial" w:cs="Arial"/>
              </w:rPr>
              <w:t>to</w:t>
            </w:r>
            <w:r w:rsidR="003E72E6">
              <w:rPr>
                <w:rFonts w:ascii="Arial" w:eastAsia="Arial" w:hAnsi="Arial" w:cs="Arial"/>
              </w:rPr>
              <w:t xml:space="preserve"> </w:t>
            </w:r>
            <w:r>
              <w:rPr>
                <w:rFonts w:ascii="Arial" w:eastAsia="Arial" w:hAnsi="Arial" w:cs="Arial"/>
              </w:rPr>
              <w:t>help)</w:t>
            </w:r>
          </w:p>
        </w:tc>
      </w:tr>
      <w:tr w:rsidR="00741058" w14:paraId="64558C1A" w14:textId="77777777" w:rsidTr="5F6C1047">
        <w:trPr>
          <w:trHeight w:val="1007"/>
        </w:trPr>
        <w:tc>
          <w:tcPr>
            <w:tcW w:w="4950" w:type="dxa"/>
            <w:tcBorders>
              <w:top w:val="single" w:sz="4" w:space="0" w:color="000000" w:themeColor="text1"/>
              <w:bottom w:val="single" w:sz="4" w:space="0" w:color="000000" w:themeColor="text1"/>
            </w:tcBorders>
            <w:shd w:val="clear" w:color="auto" w:fill="C9C9C9"/>
          </w:tcPr>
          <w:p w14:paraId="1988DA95" w14:textId="6BB40C9F" w:rsidR="00AC6A10" w:rsidRDefault="00CB2B6B">
            <w:pPr>
              <w:spacing w:after="0" w:line="240" w:lineRule="auto"/>
              <w:rPr>
                <w:rFonts w:ascii="Arial" w:eastAsia="Arial" w:hAnsi="Arial" w:cs="Arial"/>
              </w:rPr>
            </w:pPr>
            <w:r>
              <w:rPr>
                <w:rFonts w:ascii="Arial" w:eastAsia="Arial" w:hAnsi="Arial" w:cs="Arial"/>
                <w:b/>
              </w:rPr>
              <w:t>Level 5</w:t>
            </w:r>
            <w:r>
              <w:rPr>
                <w:rFonts w:ascii="Arial" w:eastAsia="Arial" w:hAnsi="Arial" w:cs="Arial"/>
              </w:rPr>
              <w:t xml:space="preserve"> </w:t>
            </w:r>
            <w:r w:rsidR="001977EB" w:rsidRPr="001977EB">
              <w:rPr>
                <w:rFonts w:ascii="Arial" w:eastAsia="Arial" w:hAnsi="Arial" w:cs="Arial"/>
                <w:i/>
              </w:rPr>
              <w:t>Develops organizational and institutional processes and strategies to facilitate respectful and unbiased communication and problem solving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2363329" w14:textId="3FA8C13E"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Leads a professional standards board that reviews learner lapses in professionalism and supports those learners </w:t>
            </w:r>
            <w:r w:rsidR="003E72E6">
              <w:rPr>
                <w:rFonts w:ascii="Arial" w:eastAsia="Arial" w:hAnsi="Arial" w:cs="Arial"/>
              </w:rPr>
              <w:t xml:space="preserve">work </w:t>
            </w:r>
            <w:r>
              <w:rPr>
                <w:rFonts w:ascii="Arial" w:eastAsia="Arial" w:hAnsi="Arial" w:cs="Arial"/>
              </w:rPr>
              <w:t>toward exemplary behavior</w:t>
            </w:r>
          </w:p>
        </w:tc>
      </w:tr>
      <w:tr w:rsidR="009C1708" w14:paraId="5F6D944A" w14:textId="77777777" w:rsidTr="5F6C1047">
        <w:tc>
          <w:tcPr>
            <w:tcW w:w="4950" w:type="dxa"/>
            <w:shd w:val="clear" w:color="auto" w:fill="FFD965"/>
          </w:tcPr>
          <w:p w14:paraId="40ECA3FA" w14:textId="77777777" w:rsidR="00AC6A10" w:rsidRDefault="00CB2B6B">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515B8230"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Direct observation</w:t>
            </w:r>
          </w:p>
          <w:p w14:paraId="3E9E5982"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Education portfolio</w:t>
            </w:r>
          </w:p>
          <w:p w14:paraId="5BDCA38C"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Multisource feedback</w:t>
            </w:r>
          </w:p>
          <w:p w14:paraId="3A7B0B1A"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OSTE</w:t>
            </w:r>
          </w:p>
          <w:p w14:paraId="1D65A4BC" w14:textId="3C4485AB"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For professional identity formation: Defining Issues Test (</w:t>
            </w:r>
            <w:hyperlink r:id="rId47" w:history="1">
              <w:r w:rsidR="006C21DA" w:rsidRPr="00D04E5A">
                <w:rPr>
                  <w:rStyle w:val="Hyperlink"/>
                  <w:rFonts w:ascii="Arial" w:eastAsia="Arial" w:hAnsi="Arial" w:cs="Arial"/>
                </w:rPr>
                <w:t>https://ethicaldevelopment.ua.edu/about-the-dit.html</w:t>
              </w:r>
            </w:hyperlink>
            <w:r>
              <w:rPr>
                <w:rFonts w:ascii="Arial" w:eastAsia="Arial" w:hAnsi="Arial" w:cs="Arial"/>
              </w:rPr>
              <w:t>) and Professional Identity Essay (see Bebeau, below)</w:t>
            </w:r>
          </w:p>
        </w:tc>
      </w:tr>
      <w:tr w:rsidR="009C1708" w14:paraId="4FEFBB7D" w14:textId="77777777" w:rsidTr="5F6C1047">
        <w:trPr>
          <w:trHeight w:val="80"/>
        </w:trPr>
        <w:tc>
          <w:tcPr>
            <w:tcW w:w="4950" w:type="dxa"/>
            <w:shd w:val="clear" w:color="auto" w:fill="A8D08D"/>
          </w:tcPr>
          <w:p w14:paraId="09DECC7A" w14:textId="77777777" w:rsidR="00AC6A10" w:rsidRDefault="00CB2B6B">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46AF15C8" w14:textId="77777777" w:rsidR="006C21DA" w:rsidRDefault="006C21DA" w:rsidP="006C21DA">
            <w:pPr>
              <w:numPr>
                <w:ilvl w:val="0"/>
                <w:numId w:val="6"/>
              </w:numPr>
              <w:pBdr>
                <w:top w:val="nil"/>
                <w:left w:val="nil"/>
                <w:bottom w:val="nil"/>
                <w:right w:val="nil"/>
                <w:between w:val="nil"/>
              </w:pBdr>
              <w:spacing w:after="0" w:line="240" w:lineRule="auto"/>
              <w:ind w:left="241" w:hanging="180"/>
            </w:pPr>
            <w:r>
              <w:rPr>
                <w:rFonts w:ascii="Arial" w:eastAsia="Arial" w:hAnsi="Arial" w:cs="Arial"/>
              </w:rPr>
              <w:t xml:space="preserve">Bebeau MJ and Faber-Langendoen K. Remediating lapses in professionalism. In Kalet A, Chou CL, eds. </w:t>
            </w:r>
            <w:r w:rsidRPr="00B9650C">
              <w:rPr>
                <w:rFonts w:ascii="Arial" w:eastAsia="Arial" w:hAnsi="Arial" w:cs="Arial"/>
                <w:i/>
                <w:iCs/>
              </w:rPr>
              <w:t>Remediation in Medical Education: A Mid-course Correction</w:t>
            </w:r>
            <w:r>
              <w:rPr>
                <w:rFonts w:ascii="Arial" w:eastAsia="Arial" w:hAnsi="Arial" w:cs="Arial"/>
              </w:rPr>
              <w:t>. New York: Springer, 2014.</w:t>
            </w:r>
          </w:p>
          <w:p w14:paraId="5798D604" w14:textId="23BBC5A2" w:rsidR="006C21DA" w:rsidRPr="007E4EC5" w:rsidRDefault="006C21DA" w:rsidP="006C21DA">
            <w:pPr>
              <w:numPr>
                <w:ilvl w:val="0"/>
                <w:numId w:val="6"/>
              </w:numPr>
              <w:pBdr>
                <w:top w:val="nil"/>
                <w:left w:val="nil"/>
                <w:bottom w:val="nil"/>
                <w:right w:val="nil"/>
                <w:between w:val="nil"/>
              </w:pBdr>
              <w:spacing w:after="0" w:line="240" w:lineRule="auto"/>
              <w:ind w:left="241" w:hanging="180"/>
            </w:pPr>
            <w:r>
              <w:rPr>
                <w:rFonts w:ascii="Arial" w:eastAsia="Arial" w:hAnsi="Arial" w:cs="Arial"/>
              </w:rPr>
              <w:t xml:space="preserve">Brennan et al. Remediating professionalism lapses in medical students and doctors: a systematic review. </w:t>
            </w:r>
            <w:r>
              <w:rPr>
                <w:rFonts w:ascii="Arial" w:eastAsia="Arial" w:hAnsi="Arial" w:cs="Arial"/>
                <w:i/>
              </w:rPr>
              <w:t>Med Educ</w:t>
            </w:r>
            <w:r>
              <w:rPr>
                <w:rFonts w:ascii="Arial" w:eastAsia="Arial" w:hAnsi="Arial" w:cs="Arial"/>
              </w:rPr>
              <w:t xml:space="preserve"> 2020;54:196-204.</w:t>
            </w:r>
          </w:p>
          <w:p w14:paraId="06A607EB" w14:textId="77777777" w:rsidR="00AC6A10" w:rsidRDefault="00CB2B6B">
            <w:pPr>
              <w:numPr>
                <w:ilvl w:val="0"/>
                <w:numId w:val="6"/>
              </w:numPr>
              <w:pBdr>
                <w:top w:val="nil"/>
                <w:left w:val="nil"/>
                <w:bottom w:val="nil"/>
                <w:right w:val="nil"/>
                <w:between w:val="nil"/>
              </w:pBdr>
              <w:spacing w:after="0" w:line="240" w:lineRule="auto"/>
              <w:ind w:left="241" w:hanging="180"/>
            </w:pPr>
            <w:r>
              <w:rPr>
                <w:rFonts w:ascii="Arial" w:eastAsia="Arial" w:hAnsi="Arial" w:cs="Arial"/>
              </w:rPr>
              <w:t>Cruess et al, A schematic representation of the professional identity formation and socialization of medical students and residents: a guide for medical educators.</w:t>
            </w:r>
            <w:r w:rsidRPr="007E4EC5">
              <w:rPr>
                <w:rFonts w:ascii="Arial" w:eastAsia="Arial" w:hAnsi="Arial" w:cs="Arial"/>
                <w:i/>
                <w:iCs/>
              </w:rPr>
              <w:t xml:space="preserve"> Acad Med </w:t>
            </w:r>
            <w:r>
              <w:rPr>
                <w:rFonts w:ascii="Arial" w:eastAsia="Arial" w:hAnsi="Arial" w:cs="Arial"/>
              </w:rPr>
              <w:t>2015;90:718-725.</w:t>
            </w:r>
          </w:p>
          <w:p w14:paraId="1E17123F" w14:textId="77777777" w:rsidR="009934C4" w:rsidRDefault="00CB2B6B" w:rsidP="00F7680F">
            <w:pPr>
              <w:numPr>
                <w:ilvl w:val="0"/>
                <w:numId w:val="6"/>
              </w:numPr>
              <w:pBdr>
                <w:top w:val="nil"/>
                <w:left w:val="nil"/>
                <w:bottom w:val="nil"/>
                <w:right w:val="nil"/>
                <w:between w:val="nil"/>
              </w:pBdr>
              <w:spacing w:after="0" w:line="240" w:lineRule="auto"/>
              <w:ind w:left="241" w:hanging="180"/>
            </w:pPr>
            <w:r>
              <w:rPr>
                <w:rFonts w:ascii="Arial" w:eastAsia="Arial" w:hAnsi="Arial" w:cs="Arial"/>
              </w:rPr>
              <w:lastRenderedPageBreak/>
              <w:t>Gill et al</w:t>
            </w:r>
            <w:r w:rsidR="006C21DA">
              <w:rPr>
                <w:rFonts w:ascii="Arial" w:eastAsia="Arial" w:hAnsi="Arial" w:cs="Arial"/>
              </w:rPr>
              <w:t>.</w:t>
            </w:r>
            <w:r>
              <w:rPr>
                <w:rFonts w:ascii="Arial" w:eastAsia="Arial" w:hAnsi="Arial" w:cs="Arial"/>
              </w:rPr>
              <w:t xml:space="preserve"> Responding to moderate breaches in professionalism: An intervention for medical students. </w:t>
            </w:r>
            <w:hyperlink r:id="rId48">
              <w:r>
                <w:rPr>
                  <w:rFonts w:ascii="Arial" w:eastAsia="Arial" w:hAnsi="Arial" w:cs="Arial"/>
                  <w:i/>
                </w:rPr>
                <w:t>Med Teach</w:t>
              </w:r>
            </w:hyperlink>
            <w:hyperlink r:id="rId49">
              <w:r>
                <w:rPr>
                  <w:rFonts w:ascii="Arial" w:eastAsia="Arial" w:hAnsi="Arial" w:cs="Arial"/>
                </w:rPr>
                <w:t xml:space="preserve"> 2015 Feb; 37(2): 136-139.</w:t>
              </w:r>
            </w:hyperlink>
          </w:p>
          <w:p w14:paraId="02A00515" w14:textId="7BC3B581" w:rsidR="00AC6A10" w:rsidRPr="009934C4" w:rsidRDefault="00CB2B6B" w:rsidP="00F7680F">
            <w:pPr>
              <w:numPr>
                <w:ilvl w:val="0"/>
                <w:numId w:val="6"/>
              </w:numPr>
              <w:pBdr>
                <w:top w:val="nil"/>
                <w:left w:val="nil"/>
                <w:bottom w:val="nil"/>
                <w:right w:val="nil"/>
                <w:between w:val="nil"/>
              </w:pBdr>
              <w:spacing w:after="0" w:line="240" w:lineRule="auto"/>
              <w:ind w:left="241" w:hanging="180"/>
            </w:pPr>
            <w:r w:rsidRPr="009934C4">
              <w:rPr>
                <w:rFonts w:ascii="Arial" w:eastAsia="Arial" w:hAnsi="Arial" w:cs="Arial"/>
              </w:rPr>
              <w:t>Mak-van der Vossen et al</w:t>
            </w:r>
            <w:r w:rsidR="11A8B4D7" w:rsidRPr="009934C4">
              <w:rPr>
                <w:rFonts w:ascii="Arial" w:eastAsia="Arial" w:hAnsi="Arial" w:cs="Arial"/>
              </w:rPr>
              <w:t>.</w:t>
            </w:r>
            <w:r w:rsidRPr="009934C4">
              <w:rPr>
                <w:rFonts w:ascii="Arial" w:eastAsia="Arial" w:hAnsi="Arial" w:cs="Arial"/>
              </w:rPr>
              <w:t xml:space="preserve"> How to identify, address and report students’ unprofessional behavior in medical school. </w:t>
            </w:r>
            <w:r w:rsidRPr="009934C4">
              <w:rPr>
                <w:rFonts w:ascii="Arial" w:eastAsia="Arial" w:hAnsi="Arial" w:cs="Arial"/>
                <w:i/>
                <w:iCs/>
              </w:rPr>
              <w:t>Med Teach</w:t>
            </w:r>
            <w:r w:rsidRPr="009934C4">
              <w:rPr>
                <w:rFonts w:ascii="Arial" w:eastAsia="Arial" w:hAnsi="Arial" w:cs="Arial"/>
              </w:rPr>
              <w:t xml:space="preserve"> 2020;42:372-379.</w:t>
            </w:r>
          </w:p>
        </w:tc>
      </w:tr>
    </w:tbl>
    <w:p w14:paraId="3AF8817B" w14:textId="77777777" w:rsidR="00AC6A10" w:rsidRDefault="00CB2B6B">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E3379" w14:paraId="698335C7" w14:textId="77777777">
        <w:trPr>
          <w:trHeight w:val="769"/>
        </w:trPr>
        <w:tc>
          <w:tcPr>
            <w:tcW w:w="14125" w:type="dxa"/>
            <w:gridSpan w:val="2"/>
            <w:shd w:val="clear" w:color="auto" w:fill="9CC3E5"/>
          </w:tcPr>
          <w:p w14:paraId="6A8C18B5" w14:textId="77777777" w:rsidR="00AC6A10" w:rsidRDefault="00CB2B6B">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Educational Theory and Practice 3: Learner Assessment </w:t>
            </w:r>
          </w:p>
          <w:p w14:paraId="1B9CCD78" w14:textId="77777777" w:rsidR="00AC6A10" w:rsidRDefault="00CB2B6B">
            <w:pPr>
              <w:spacing w:after="0" w:line="240" w:lineRule="auto"/>
              <w:ind w:left="201" w:hanging="13"/>
              <w:rPr>
                <w:rFonts w:ascii="Arial" w:eastAsia="Arial" w:hAnsi="Arial" w:cs="Arial"/>
                <w:b/>
                <w:color w:val="000000"/>
              </w:rPr>
            </w:pPr>
            <w:r>
              <w:rPr>
                <w:rFonts w:ascii="Arial" w:eastAsia="Arial" w:hAnsi="Arial" w:cs="Arial"/>
                <w:b/>
              </w:rPr>
              <w:t>Overall Intent:</w:t>
            </w:r>
            <w:r>
              <w:rPr>
                <w:rFonts w:ascii="Arial" w:eastAsia="Arial" w:hAnsi="Arial" w:cs="Arial"/>
              </w:rPr>
              <w:t xml:space="preserve"> To apply and develop principles of formative and summative assessment to improve performance</w:t>
            </w:r>
          </w:p>
        </w:tc>
      </w:tr>
      <w:tr w:rsidR="009C1708" w14:paraId="176E6910" w14:textId="77777777">
        <w:tc>
          <w:tcPr>
            <w:tcW w:w="4950" w:type="dxa"/>
            <w:shd w:val="clear" w:color="auto" w:fill="FAC090"/>
          </w:tcPr>
          <w:p w14:paraId="69B3148B" w14:textId="77777777" w:rsidR="00AC6A10" w:rsidRDefault="00CB2B6B">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1627FF00" w14:textId="77777777" w:rsidR="00AC6A10" w:rsidRDefault="00CB2B6B">
            <w:pPr>
              <w:spacing w:after="0" w:line="240" w:lineRule="auto"/>
              <w:ind w:hanging="14"/>
              <w:jc w:val="center"/>
              <w:rPr>
                <w:rFonts w:ascii="Arial" w:eastAsia="Arial" w:hAnsi="Arial" w:cs="Arial"/>
                <w:b/>
              </w:rPr>
            </w:pPr>
            <w:r>
              <w:rPr>
                <w:rFonts w:ascii="Arial" w:eastAsia="Arial" w:hAnsi="Arial" w:cs="Arial"/>
                <w:b/>
              </w:rPr>
              <w:t>Examples</w:t>
            </w:r>
          </w:p>
        </w:tc>
      </w:tr>
      <w:tr w:rsidR="00741058" w14:paraId="0E44B8E4" w14:textId="77777777">
        <w:tc>
          <w:tcPr>
            <w:tcW w:w="4950" w:type="dxa"/>
            <w:tcBorders>
              <w:top w:val="single" w:sz="4" w:space="0" w:color="000000"/>
              <w:bottom w:val="single" w:sz="4" w:space="0" w:color="000000"/>
            </w:tcBorders>
            <w:shd w:val="clear" w:color="auto" w:fill="C9C9C9"/>
          </w:tcPr>
          <w:p w14:paraId="01C137EC" w14:textId="0E10475B" w:rsidR="00AC6A10" w:rsidRDefault="00CB2B6B">
            <w:pPr>
              <w:spacing w:after="0" w:line="240" w:lineRule="auto"/>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EA1840" w:rsidRPr="00EA1840">
              <w:rPr>
                <w:rFonts w:ascii="Arial" w:eastAsia="Arial" w:hAnsi="Arial" w:cs="Arial"/>
                <w:i/>
              </w:rPr>
              <w:t>Discusses the goals and principles of both formative and summative assessment</w:t>
            </w:r>
          </w:p>
        </w:tc>
        <w:tc>
          <w:tcPr>
            <w:tcW w:w="9175" w:type="dxa"/>
            <w:tcBorders>
              <w:top w:val="single" w:sz="4" w:space="0" w:color="000000"/>
              <w:left w:val="nil"/>
              <w:bottom w:val="single" w:sz="4" w:space="0" w:color="000000"/>
              <w:right w:val="single" w:sz="8" w:space="0" w:color="000000"/>
            </w:tcBorders>
            <w:shd w:val="clear" w:color="auto" w:fill="C9C9C9"/>
          </w:tcPr>
          <w:p w14:paraId="6C8B198C"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w:t>
            </w:r>
            <w:r>
              <w:rPr>
                <w:rFonts w:ascii="Arial" w:eastAsia="Arial" w:hAnsi="Arial" w:cs="Arial"/>
                <w:color w:val="000000"/>
              </w:rPr>
              <w:t>Explains the difference between summative and formative assessment</w:t>
            </w:r>
            <w:r>
              <w:t xml:space="preserve"> </w:t>
            </w:r>
            <w:r>
              <w:rPr>
                <w:rFonts w:ascii="Arial" w:eastAsia="Arial" w:hAnsi="Arial" w:cs="Arial"/>
                <w:color w:val="000000"/>
              </w:rPr>
              <w:t>to a learner</w:t>
            </w:r>
          </w:p>
          <w:p w14:paraId="2F5FEE46"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w:t>
            </w:r>
            <w:r>
              <w:rPr>
                <w:rFonts w:ascii="Arial" w:eastAsia="Arial" w:hAnsi="Arial" w:cs="Arial"/>
                <w:color w:val="000000"/>
              </w:rPr>
              <w:t>Describes when a formative versus summative evaluation should be used</w:t>
            </w:r>
          </w:p>
        </w:tc>
      </w:tr>
      <w:tr w:rsidR="00741058" w14:paraId="36666B5A" w14:textId="77777777">
        <w:tc>
          <w:tcPr>
            <w:tcW w:w="4950" w:type="dxa"/>
            <w:tcBorders>
              <w:top w:val="single" w:sz="4" w:space="0" w:color="000000"/>
              <w:bottom w:val="single" w:sz="4" w:space="0" w:color="000000"/>
            </w:tcBorders>
            <w:shd w:val="clear" w:color="auto" w:fill="C9C9C9"/>
          </w:tcPr>
          <w:p w14:paraId="7D75C4E9" w14:textId="72A6E60C" w:rsidR="00AC6A10" w:rsidRDefault="00CB2B6B">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00EA1840" w:rsidRPr="00EA1840">
              <w:rPr>
                <w:rFonts w:ascii="Arial" w:eastAsia="Arial" w:hAnsi="Arial" w:cs="Arial"/>
                <w:i/>
              </w:rPr>
              <w:t>Uses appropriate methods and tools for assessment in a specific setting</w:t>
            </w:r>
          </w:p>
        </w:tc>
        <w:tc>
          <w:tcPr>
            <w:tcW w:w="9175" w:type="dxa"/>
            <w:tcBorders>
              <w:top w:val="single" w:sz="4" w:space="0" w:color="000000"/>
              <w:left w:val="nil"/>
              <w:bottom w:val="single" w:sz="4" w:space="0" w:color="000000"/>
              <w:right w:val="single" w:sz="8" w:space="0" w:color="000000"/>
            </w:tcBorders>
            <w:shd w:val="clear" w:color="auto" w:fill="C9C9C9"/>
          </w:tcPr>
          <w:p w14:paraId="2A1026CA"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Differentiates when to use a global assessment versus more focused assessment of performance</w:t>
            </w:r>
          </w:p>
          <w:p w14:paraId="48ACEEDF" w14:textId="67F4A61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Employs pre</w:t>
            </w:r>
            <w:r w:rsidR="00D570D2">
              <w:rPr>
                <w:rFonts w:ascii="Arial" w:eastAsia="Arial" w:hAnsi="Arial" w:cs="Arial"/>
              </w:rPr>
              <w:t>-</w:t>
            </w:r>
            <w:r>
              <w:rPr>
                <w:rFonts w:ascii="Arial" w:eastAsia="Arial" w:hAnsi="Arial" w:cs="Arial"/>
              </w:rPr>
              <w:t>/post-test to assess knowledge/skill/competence after an educational activity</w:t>
            </w:r>
          </w:p>
          <w:p w14:paraId="2D54B289"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Uses daily feedback forms to provide formative assessment</w:t>
            </w:r>
          </w:p>
          <w:p w14:paraId="2551FD39"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Provides daily verbal feedback to learners to help learners prepare for similar cases during a subspecialty rotation</w:t>
            </w:r>
          </w:p>
          <w:p w14:paraId="556C4A2C" w14:textId="18BB9704"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w:t>
            </w:r>
            <w:r w:rsidR="00272087">
              <w:rPr>
                <w:rFonts w:ascii="Arial" w:eastAsia="Arial" w:hAnsi="Arial" w:cs="Arial"/>
              </w:rPr>
              <w:t>:</w:t>
            </w:r>
            <w:r>
              <w:rPr>
                <w:rFonts w:ascii="Arial" w:eastAsia="Arial" w:hAnsi="Arial" w:cs="Arial"/>
              </w:rPr>
              <w:t xml:space="preserve"> Ensures assessment is based on learning objectives</w:t>
            </w:r>
          </w:p>
        </w:tc>
      </w:tr>
      <w:tr w:rsidR="00741058" w14:paraId="02C0CCD4" w14:textId="77777777">
        <w:tc>
          <w:tcPr>
            <w:tcW w:w="4950" w:type="dxa"/>
            <w:tcBorders>
              <w:top w:val="single" w:sz="4" w:space="0" w:color="000000"/>
              <w:bottom w:val="single" w:sz="4" w:space="0" w:color="000000"/>
            </w:tcBorders>
            <w:shd w:val="clear" w:color="auto" w:fill="C9C9C9"/>
          </w:tcPr>
          <w:p w14:paraId="12312EB8" w14:textId="60588204" w:rsidR="00AC6A10" w:rsidRDefault="00CB2B6B">
            <w:pPr>
              <w:spacing w:after="0" w:line="240" w:lineRule="auto"/>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EA1840" w:rsidRPr="00EA1840">
              <w:rPr>
                <w:rFonts w:ascii="Arial" w:eastAsia="Arial" w:hAnsi="Arial" w:cs="Arial"/>
                <w:i/>
              </w:rPr>
              <w:t>Uses assessment data to identify strengths and opportunities for improvement of learners</w:t>
            </w:r>
          </w:p>
        </w:tc>
        <w:tc>
          <w:tcPr>
            <w:tcW w:w="9175" w:type="dxa"/>
            <w:tcBorders>
              <w:top w:val="single" w:sz="4" w:space="0" w:color="000000"/>
              <w:left w:val="nil"/>
              <w:bottom w:val="single" w:sz="4" w:space="0" w:color="000000"/>
              <w:right w:val="single" w:sz="8" w:space="0" w:color="000000"/>
            </w:tcBorders>
            <w:shd w:val="clear" w:color="auto" w:fill="C9C9C9"/>
          </w:tcPr>
          <w:p w14:paraId="03DA0637" w14:textId="5DA4CCBE"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 </w:t>
            </w:r>
            <w:r w:rsidR="00D6187F">
              <w:rPr>
                <w:rFonts w:ascii="Arial" w:eastAsia="Arial" w:hAnsi="Arial" w:cs="Arial"/>
              </w:rPr>
              <w:t xml:space="preserve">Uses </w:t>
            </w:r>
            <w:r>
              <w:rPr>
                <w:rFonts w:ascii="Arial" w:eastAsia="Arial" w:hAnsi="Arial" w:cs="Arial"/>
              </w:rPr>
              <w:t xml:space="preserve">training exam data and faculty </w:t>
            </w:r>
            <w:r w:rsidR="009373D7">
              <w:rPr>
                <w:rFonts w:ascii="Arial" w:eastAsia="Arial" w:hAnsi="Arial" w:cs="Arial"/>
              </w:rPr>
              <w:t xml:space="preserve">member </w:t>
            </w:r>
            <w:r>
              <w:rPr>
                <w:rFonts w:ascii="Arial" w:eastAsia="Arial" w:hAnsi="Arial" w:cs="Arial"/>
              </w:rPr>
              <w:t>evaluations from a clinical rotation and identifies areas for improvement</w:t>
            </w:r>
          </w:p>
          <w:p w14:paraId="5E2D1663"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(G/C): Uses patient outcomes and patient experience surveys to identify areas of strength for a learner</w:t>
            </w:r>
          </w:p>
        </w:tc>
      </w:tr>
      <w:tr w:rsidR="00741058" w14:paraId="11DED8F1" w14:textId="77777777">
        <w:tc>
          <w:tcPr>
            <w:tcW w:w="4950" w:type="dxa"/>
            <w:tcBorders>
              <w:top w:val="single" w:sz="4" w:space="0" w:color="000000"/>
              <w:bottom w:val="single" w:sz="4" w:space="0" w:color="000000"/>
            </w:tcBorders>
            <w:shd w:val="clear" w:color="auto" w:fill="C9C9C9"/>
          </w:tcPr>
          <w:p w14:paraId="397E93F8" w14:textId="0EDB1AED" w:rsidR="00AC6A10" w:rsidRDefault="00CB2B6B">
            <w:pPr>
              <w:spacing w:after="0" w:line="240" w:lineRule="auto"/>
              <w:rPr>
                <w:rFonts w:ascii="Arial" w:eastAsia="Arial" w:hAnsi="Arial" w:cs="Arial"/>
                <w:i/>
              </w:rPr>
            </w:pPr>
            <w:r>
              <w:rPr>
                <w:rFonts w:ascii="Arial" w:eastAsia="Arial" w:hAnsi="Arial" w:cs="Arial"/>
                <w:b/>
              </w:rPr>
              <w:t>Level 4</w:t>
            </w:r>
            <w:r>
              <w:rPr>
                <w:rFonts w:ascii="Arial" w:eastAsia="Arial" w:hAnsi="Arial" w:cs="Arial"/>
              </w:rPr>
              <w:t xml:space="preserve"> </w:t>
            </w:r>
            <w:r w:rsidR="00371B8A" w:rsidRPr="00371B8A">
              <w:rPr>
                <w:rFonts w:ascii="Arial" w:eastAsia="Arial" w:hAnsi="Arial" w:cs="Arial"/>
                <w:i/>
              </w:rPr>
              <w:t>Educates others, and when necessary, advises on selection and use of appropriate assessment methods and tools</w:t>
            </w:r>
          </w:p>
        </w:tc>
        <w:tc>
          <w:tcPr>
            <w:tcW w:w="9175" w:type="dxa"/>
            <w:tcBorders>
              <w:top w:val="single" w:sz="4" w:space="0" w:color="000000"/>
              <w:left w:val="nil"/>
              <w:bottom w:val="single" w:sz="4" w:space="0" w:color="000000"/>
              <w:right w:val="single" w:sz="8" w:space="0" w:color="000000"/>
            </w:tcBorders>
            <w:shd w:val="clear" w:color="auto" w:fill="C9C9C9"/>
          </w:tcPr>
          <w:p w14:paraId="47FF585A" w14:textId="164F81BF"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 xml:space="preserve">(U/G/C): Assists faculty members in selecting optimal assessment </w:t>
            </w:r>
            <w:r w:rsidR="00B31045">
              <w:rPr>
                <w:rFonts w:ascii="Arial" w:eastAsia="Arial" w:hAnsi="Arial" w:cs="Arial"/>
                <w:color w:val="000000"/>
              </w:rPr>
              <w:t>method</w:t>
            </w:r>
            <w:r w:rsidR="003655DA">
              <w:rPr>
                <w:rFonts w:ascii="Arial" w:eastAsia="Arial" w:hAnsi="Arial" w:cs="Arial"/>
                <w:color w:val="000000"/>
              </w:rPr>
              <w:t>s</w:t>
            </w:r>
            <w:r>
              <w:rPr>
                <w:rFonts w:ascii="Arial" w:eastAsia="Arial" w:hAnsi="Arial" w:cs="Arial"/>
                <w:color w:val="000000"/>
              </w:rPr>
              <w:t xml:space="preserve"> (e.g., intent to change, knowledge tests, practice improvement measurement)</w:t>
            </w:r>
          </w:p>
          <w:p w14:paraId="29ED5B93" w14:textId="046A0D60"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w:t>
            </w:r>
            <w:r>
              <w:rPr>
                <w:rFonts w:ascii="Arial" w:eastAsia="Arial" w:hAnsi="Arial" w:cs="Arial"/>
                <w:color w:val="000000"/>
              </w:rPr>
              <w:t>Advises colleagues against using the Milestone Reporting Worksheet as an assessment tool</w:t>
            </w:r>
          </w:p>
        </w:tc>
      </w:tr>
      <w:tr w:rsidR="00741058" w14:paraId="2E11D828" w14:textId="77777777">
        <w:tc>
          <w:tcPr>
            <w:tcW w:w="4950" w:type="dxa"/>
            <w:tcBorders>
              <w:top w:val="single" w:sz="4" w:space="0" w:color="000000"/>
              <w:bottom w:val="single" w:sz="4" w:space="0" w:color="000000"/>
            </w:tcBorders>
            <w:shd w:val="clear" w:color="auto" w:fill="C9C9C9"/>
          </w:tcPr>
          <w:p w14:paraId="2D35546B" w14:textId="3674BE0B" w:rsidR="00AC6A10" w:rsidRDefault="00CB2B6B">
            <w:pPr>
              <w:spacing w:after="0" w:line="240" w:lineRule="auto"/>
              <w:rPr>
                <w:rFonts w:ascii="Arial" w:eastAsia="Arial" w:hAnsi="Arial" w:cs="Arial"/>
                <w:i/>
              </w:rPr>
            </w:pPr>
            <w:r>
              <w:rPr>
                <w:rFonts w:ascii="Arial" w:eastAsia="Arial" w:hAnsi="Arial" w:cs="Arial"/>
                <w:b/>
              </w:rPr>
              <w:t>Level 5</w:t>
            </w:r>
            <w:r>
              <w:rPr>
                <w:rFonts w:ascii="Arial" w:eastAsia="Arial" w:hAnsi="Arial" w:cs="Arial"/>
              </w:rPr>
              <w:t xml:space="preserve"> </w:t>
            </w:r>
            <w:r w:rsidR="00371B8A" w:rsidRPr="00371B8A">
              <w:rPr>
                <w:rFonts w:ascii="Arial" w:eastAsia="Arial" w:hAnsi="Arial" w:cs="Arial"/>
                <w:i/>
              </w:rPr>
              <w:t>Designs and implements evidence-based assessment methods and tools</w:t>
            </w:r>
          </w:p>
        </w:tc>
        <w:tc>
          <w:tcPr>
            <w:tcW w:w="9175" w:type="dxa"/>
            <w:tcBorders>
              <w:top w:val="single" w:sz="4" w:space="0" w:color="000000"/>
              <w:left w:val="nil"/>
              <w:bottom w:val="single" w:sz="4" w:space="0" w:color="000000"/>
              <w:right w:val="single" w:sz="8" w:space="0" w:color="000000"/>
            </w:tcBorders>
            <w:shd w:val="clear" w:color="auto" w:fill="C9C9C9"/>
          </w:tcPr>
          <w:p w14:paraId="71F44F8E" w14:textId="0331455F"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Creates post-activity assessment tools such as intent to change and/or practice improvement measurement</w:t>
            </w:r>
          </w:p>
          <w:p w14:paraId="449CEDC0"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Develops daily feedback forms to use in a clinical setting</w:t>
            </w:r>
          </w:p>
          <w:p w14:paraId="5359BFA2" w14:textId="4F9D0104"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 Develops and guides the use of a summative rotation assessment form that collates all feedback from the rotation in a manner that lets learner</w:t>
            </w:r>
            <w:r w:rsidR="00715084">
              <w:rPr>
                <w:rFonts w:ascii="Arial" w:eastAsia="Arial" w:hAnsi="Arial" w:cs="Arial"/>
              </w:rPr>
              <w:t>s</w:t>
            </w:r>
            <w:r>
              <w:rPr>
                <w:rFonts w:ascii="Arial" w:eastAsia="Arial" w:hAnsi="Arial" w:cs="Arial"/>
              </w:rPr>
              <w:t xml:space="preserve"> know how they performed during the entire educational experience</w:t>
            </w:r>
          </w:p>
          <w:p w14:paraId="35197E5F" w14:textId="553CD41D"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(G): Designs and creates evaluations or assessments with the intent of informing Milestone evaluations</w:t>
            </w:r>
          </w:p>
        </w:tc>
      </w:tr>
      <w:tr w:rsidR="009C1708" w14:paraId="569A0A76" w14:textId="77777777">
        <w:tc>
          <w:tcPr>
            <w:tcW w:w="4950" w:type="dxa"/>
            <w:shd w:val="clear" w:color="auto" w:fill="FFD965"/>
          </w:tcPr>
          <w:p w14:paraId="7D9E419B" w14:textId="77777777" w:rsidR="00AC6A10" w:rsidRDefault="00CB2B6B">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3B47D7A9"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Direct observation</w:t>
            </w:r>
          </w:p>
          <w:p w14:paraId="4E294E14"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Education portfolio</w:t>
            </w:r>
          </w:p>
          <w:p w14:paraId="21A52D62"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Continuing professional development/maintenance of certification activities in practice</w:t>
            </w:r>
          </w:p>
          <w:p w14:paraId="58CAD374"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Multisource feedback</w:t>
            </w:r>
          </w:p>
          <w:p w14:paraId="781EF496"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OSTE</w:t>
            </w:r>
          </w:p>
        </w:tc>
      </w:tr>
      <w:tr w:rsidR="009C1708" w14:paraId="3B6A2698" w14:textId="77777777">
        <w:trPr>
          <w:trHeight w:val="80"/>
        </w:trPr>
        <w:tc>
          <w:tcPr>
            <w:tcW w:w="4950" w:type="dxa"/>
            <w:shd w:val="clear" w:color="auto" w:fill="A8D08D"/>
          </w:tcPr>
          <w:p w14:paraId="6E904754" w14:textId="77777777" w:rsidR="00AC6A10" w:rsidRDefault="00CB2B6B">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300D4206" w14:textId="561CC823"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Learn at ACGME</w:t>
            </w:r>
            <w:r w:rsidR="00742AB3">
              <w:rPr>
                <w:rFonts w:ascii="Arial" w:eastAsia="Arial" w:hAnsi="Arial" w:cs="Arial"/>
              </w:rPr>
              <w:t>.</w:t>
            </w:r>
            <w:r>
              <w:rPr>
                <w:rFonts w:ascii="Arial" w:eastAsia="Arial" w:hAnsi="Arial" w:cs="Arial"/>
              </w:rPr>
              <w:t xml:space="preserve"> </w:t>
            </w:r>
            <w:hyperlink r:id="rId50" w:history="1">
              <w:r w:rsidR="00742AB3" w:rsidRPr="00D04E5A">
                <w:rPr>
                  <w:rStyle w:val="Hyperlink"/>
                  <w:rFonts w:ascii="Arial" w:eastAsia="Arial" w:hAnsi="Arial" w:cs="Arial"/>
                </w:rPr>
                <w:t>https://dl.acgme.org/</w:t>
              </w:r>
            </w:hyperlink>
            <w:r w:rsidR="00806D40">
              <w:rPr>
                <w:rFonts w:ascii="Arial" w:eastAsia="Arial" w:hAnsi="Arial" w:cs="Arial"/>
              </w:rPr>
              <w:t xml:space="preserve">. </w:t>
            </w:r>
            <w:r w:rsidR="00B9650C">
              <w:rPr>
                <w:rFonts w:ascii="Arial" w:eastAsia="Arial" w:hAnsi="Arial" w:cs="Arial"/>
              </w:rPr>
              <w:t>Accessed 2022/</w:t>
            </w:r>
          </w:p>
          <w:p w14:paraId="07AAB839" w14:textId="75DFF0AC" w:rsidR="00AC6A10" w:rsidRDefault="009223E4">
            <w:pPr>
              <w:numPr>
                <w:ilvl w:val="0"/>
                <w:numId w:val="6"/>
              </w:numPr>
              <w:pBdr>
                <w:top w:val="nil"/>
                <w:left w:val="nil"/>
                <w:bottom w:val="nil"/>
                <w:right w:val="nil"/>
                <w:between w:val="nil"/>
              </w:pBdr>
              <w:spacing w:after="0" w:line="240" w:lineRule="auto"/>
              <w:ind w:left="180" w:hanging="180"/>
            </w:pPr>
            <w:r w:rsidRPr="009223E4">
              <w:rPr>
                <w:rFonts w:ascii="Arial" w:eastAsia="Arial" w:hAnsi="Arial" w:cs="Arial"/>
              </w:rPr>
              <w:lastRenderedPageBreak/>
              <w:t>Van Der Vleuten</w:t>
            </w:r>
            <w:r>
              <w:rPr>
                <w:rFonts w:ascii="Arial" w:eastAsia="Arial" w:hAnsi="Arial" w:cs="Arial"/>
              </w:rPr>
              <w:t xml:space="preserve"> </w:t>
            </w:r>
            <w:r w:rsidRPr="009223E4">
              <w:rPr>
                <w:rFonts w:ascii="Arial" w:eastAsia="Arial" w:hAnsi="Arial" w:cs="Arial"/>
              </w:rPr>
              <w:t>CPM, Schuwirth</w:t>
            </w:r>
            <w:r w:rsidR="00AB0028">
              <w:rPr>
                <w:rFonts w:ascii="Arial" w:eastAsia="Arial" w:hAnsi="Arial" w:cs="Arial"/>
              </w:rPr>
              <w:t xml:space="preserve"> </w:t>
            </w:r>
            <w:r w:rsidR="00AB0028" w:rsidRPr="00AB0028">
              <w:rPr>
                <w:rFonts w:ascii="Arial" w:eastAsia="Arial" w:hAnsi="Arial" w:cs="Arial"/>
              </w:rPr>
              <w:t>LWT</w:t>
            </w:r>
            <w:r w:rsidRPr="009223E4">
              <w:rPr>
                <w:rFonts w:ascii="Arial" w:eastAsia="Arial" w:hAnsi="Arial" w:cs="Arial"/>
              </w:rPr>
              <w:t>,</w:t>
            </w:r>
            <w:r w:rsidR="00AB0028">
              <w:rPr>
                <w:rFonts w:ascii="Arial" w:eastAsia="Arial" w:hAnsi="Arial" w:cs="Arial"/>
              </w:rPr>
              <w:t xml:space="preserve"> </w:t>
            </w:r>
            <w:r w:rsidRPr="009223E4">
              <w:rPr>
                <w:rFonts w:ascii="Arial" w:eastAsia="Arial" w:hAnsi="Arial" w:cs="Arial"/>
              </w:rPr>
              <w:t>Driessen</w:t>
            </w:r>
            <w:r w:rsidR="00AB0028">
              <w:rPr>
                <w:rFonts w:ascii="Arial" w:eastAsia="Arial" w:hAnsi="Arial" w:cs="Arial"/>
              </w:rPr>
              <w:t xml:space="preserve"> </w:t>
            </w:r>
            <w:r w:rsidR="00AB0028" w:rsidRPr="00AB0028">
              <w:rPr>
                <w:rFonts w:ascii="Arial" w:eastAsia="Arial" w:hAnsi="Arial" w:cs="Arial"/>
              </w:rPr>
              <w:t>EW</w:t>
            </w:r>
            <w:r w:rsidRPr="009223E4">
              <w:rPr>
                <w:rFonts w:ascii="Arial" w:eastAsia="Arial" w:hAnsi="Arial" w:cs="Arial"/>
              </w:rPr>
              <w:t>,</w:t>
            </w:r>
            <w:r w:rsidR="00AB0028">
              <w:rPr>
                <w:rFonts w:ascii="Arial" w:eastAsia="Arial" w:hAnsi="Arial" w:cs="Arial"/>
              </w:rPr>
              <w:t xml:space="preserve"> </w:t>
            </w:r>
            <w:r w:rsidRPr="009223E4">
              <w:rPr>
                <w:rFonts w:ascii="Arial" w:eastAsia="Arial" w:hAnsi="Arial" w:cs="Arial"/>
              </w:rPr>
              <w:t>Govaerts</w:t>
            </w:r>
            <w:r w:rsidR="00AB0028">
              <w:rPr>
                <w:rFonts w:ascii="Arial" w:eastAsia="Arial" w:hAnsi="Arial" w:cs="Arial"/>
              </w:rPr>
              <w:t xml:space="preserve"> </w:t>
            </w:r>
            <w:r w:rsidR="00AB0028" w:rsidRPr="00AB0028">
              <w:rPr>
                <w:rFonts w:ascii="Arial" w:eastAsia="Arial" w:hAnsi="Arial" w:cs="Arial"/>
              </w:rPr>
              <w:t>MJB</w:t>
            </w:r>
            <w:r w:rsidR="00AB0028">
              <w:rPr>
                <w:rFonts w:ascii="Arial" w:eastAsia="Arial" w:hAnsi="Arial" w:cs="Arial"/>
              </w:rPr>
              <w:t xml:space="preserve">, </w:t>
            </w:r>
            <w:r w:rsidR="00AB0028" w:rsidRPr="00AB0028">
              <w:rPr>
                <w:rFonts w:ascii="Arial" w:eastAsia="Arial" w:hAnsi="Arial" w:cs="Arial"/>
              </w:rPr>
              <w:t>Heeneman</w:t>
            </w:r>
            <w:r w:rsidR="00AB0028">
              <w:rPr>
                <w:rFonts w:ascii="Arial" w:eastAsia="Arial" w:hAnsi="Arial" w:cs="Arial"/>
              </w:rPr>
              <w:t xml:space="preserve"> </w:t>
            </w:r>
            <w:r w:rsidRPr="009223E4">
              <w:rPr>
                <w:rFonts w:ascii="Arial" w:eastAsia="Arial" w:hAnsi="Arial" w:cs="Arial"/>
              </w:rPr>
              <w:t xml:space="preserve">S. </w:t>
            </w:r>
            <w:r w:rsidR="00305BB3" w:rsidRPr="00305BB3">
              <w:rPr>
                <w:rFonts w:ascii="Arial" w:eastAsia="Arial" w:hAnsi="Arial" w:cs="Arial"/>
              </w:rPr>
              <w:t xml:space="preserve">Twelve </w:t>
            </w:r>
            <w:r w:rsidR="002E1727">
              <w:rPr>
                <w:rFonts w:ascii="Arial" w:eastAsia="Arial" w:hAnsi="Arial" w:cs="Arial"/>
              </w:rPr>
              <w:t>t</w:t>
            </w:r>
            <w:r w:rsidR="00305BB3" w:rsidRPr="00305BB3">
              <w:rPr>
                <w:rFonts w:ascii="Arial" w:eastAsia="Arial" w:hAnsi="Arial" w:cs="Arial"/>
              </w:rPr>
              <w:t>ips for programmatic assessment</w:t>
            </w:r>
            <w:r w:rsidR="000A783C">
              <w:rPr>
                <w:rFonts w:ascii="Arial" w:eastAsia="Arial" w:hAnsi="Arial" w:cs="Arial"/>
              </w:rPr>
              <w:t>.</w:t>
            </w:r>
            <w:r w:rsidR="00305BB3">
              <w:rPr>
                <w:rFonts w:ascii="Arial" w:eastAsia="Arial" w:hAnsi="Arial" w:cs="Arial"/>
              </w:rPr>
              <w:t xml:space="preserve"> </w:t>
            </w:r>
            <w:r w:rsidR="00305BB3" w:rsidRPr="002E1727">
              <w:rPr>
                <w:rFonts w:ascii="Arial" w:eastAsia="Arial" w:hAnsi="Arial" w:cs="Arial"/>
                <w:i/>
                <w:iCs/>
              </w:rPr>
              <w:t>Medical Teacher</w:t>
            </w:r>
            <w:r w:rsidR="002E1727">
              <w:rPr>
                <w:rFonts w:ascii="Arial" w:eastAsia="Arial" w:hAnsi="Arial" w:cs="Arial"/>
                <w:i/>
                <w:iCs/>
              </w:rPr>
              <w:t xml:space="preserve"> </w:t>
            </w:r>
            <w:r w:rsidR="00305BB3" w:rsidRPr="00305BB3">
              <w:rPr>
                <w:rFonts w:ascii="Arial" w:eastAsia="Arial" w:hAnsi="Arial" w:cs="Arial"/>
              </w:rPr>
              <w:t>37:7,641-646</w:t>
            </w:r>
            <w:r w:rsidR="002E1727">
              <w:rPr>
                <w:rFonts w:ascii="Arial" w:eastAsia="Arial" w:hAnsi="Arial" w:cs="Arial"/>
              </w:rPr>
              <w:t xml:space="preserve">. </w:t>
            </w:r>
            <w:r w:rsidR="00CB2B6B">
              <w:rPr>
                <w:rFonts w:ascii="Arial" w:eastAsia="Arial" w:hAnsi="Arial" w:cs="Arial"/>
              </w:rPr>
              <w:t xml:space="preserve">DOI: </w:t>
            </w:r>
            <w:hyperlink r:id="rId51">
              <w:r w:rsidR="00CB2B6B">
                <w:rPr>
                  <w:rFonts w:ascii="Arial" w:eastAsia="Arial" w:hAnsi="Arial" w:cs="Arial"/>
                </w:rPr>
                <w:t>10.3109/0142159X.2014.973388</w:t>
              </w:r>
            </w:hyperlink>
            <w:r w:rsidR="002E1727">
              <w:rPr>
                <w:rFonts w:ascii="Arial" w:eastAsia="Arial" w:hAnsi="Arial" w:cs="Arial"/>
              </w:rPr>
              <w:t>.</w:t>
            </w:r>
          </w:p>
        </w:tc>
      </w:tr>
    </w:tbl>
    <w:p w14:paraId="3D55E074" w14:textId="77777777" w:rsidR="00AC6A10" w:rsidRDefault="00CB2B6B">
      <w:r>
        <w:lastRenderedPageBreak/>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741"/>
        <w:gridCol w:w="9389"/>
      </w:tblGrid>
      <w:tr w:rsidR="006C21DA" w14:paraId="69B438A5" w14:textId="77777777" w:rsidTr="5F6C1047">
        <w:trPr>
          <w:trHeight w:val="769"/>
        </w:trPr>
        <w:tc>
          <w:tcPr>
            <w:tcW w:w="14130" w:type="dxa"/>
            <w:gridSpan w:val="2"/>
            <w:shd w:val="clear" w:color="auto" w:fill="9CC3E5"/>
          </w:tcPr>
          <w:p w14:paraId="22212DD2" w14:textId="3CD8D504" w:rsidR="00AC6A10" w:rsidRDefault="00CB2B6B">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Educational Theory and Practice 4: Feedback</w:t>
            </w:r>
          </w:p>
          <w:p w14:paraId="6DE79E63" w14:textId="2ECA09BF" w:rsidR="00AC6A10" w:rsidRDefault="00CB2B6B">
            <w:pPr>
              <w:spacing w:after="0" w:line="240" w:lineRule="auto"/>
              <w:ind w:left="201" w:hanging="13"/>
              <w:rPr>
                <w:rFonts w:ascii="Arial" w:eastAsia="Arial" w:hAnsi="Arial" w:cs="Arial"/>
                <w:b/>
                <w:color w:val="000000"/>
              </w:rPr>
            </w:pPr>
            <w:r>
              <w:rPr>
                <w:rFonts w:ascii="Arial" w:eastAsia="Arial" w:hAnsi="Arial" w:cs="Arial"/>
                <w:b/>
              </w:rPr>
              <w:t>Overall Intent:</w:t>
            </w:r>
            <w:r>
              <w:rPr>
                <w:rFonts w:ascii="Arial" w:eastAsia="Arial" w:hAnsi="Arial" w:cs="Arial"/>
              </w:rPr>
              <w:t xml:space="preserve"> To foster conversations that motivate learners to incorporate feedback for performance improvement</w:t>
            </w:r>
          </w:p>
        </w:tc>
      </w:tr>
      <w:tr w:rsidR="00530777" w14:paraId="362246E9" w14:textId="77777777" w:rsidTr="5F6C1047">
        <w:tc>
          <w:tcPr>
            <w:tcW w:w="4741" w:type="dxa"/>
            <w:shd w:val="clear" w:color="auto" w:fill="FAC090"/>
          </w:tcPr>
          <w:p w14:paraId="41EDF55F" w14:textId="77777777" w:rsidR="00AC6A10" w:rsidRDefault="00CB2B6B">
            <w:pPr>
              <w:spacing w:after="0" w:line="240" w:lineRule="auto"/>
              <w:jc w:val="center"/>
              <w:rPr>
                <w:rFonts w:ascii="Arial" w:eastAsia="Arial" w:hAnsi="Arial" w:cs="Arial"/>
                <w:b/>
              </w:rPr>
            </w:pPr>
            <w:r>
              <w:rPr>
                <w:rFonts w:ascii="Arial" w:eastAsia="Arial" w:hAnsi="Arial" w:cs="Arial"/>
                <w:b/>
              </w:rPr>
              <w:t>Milestones</w:t>
            </w:r>
          </w:p>
        </w:tc>
        <w:tc>
          <w:tcPr>
            <w:tcW w:w="9389" w:type="dxa"/>
            <w:shd w:val="clear" w:color="auto" w:fill="FAC090"/>
          </w:tcPr>
          <w:p w14:paraId="60EB18C6" w14:textId="77777777" w:rsidR="00AC6A10" w:rsidRDefault="00CB2B6B">
            <w:pPr>
              <w:spacing w:after="0" w:line="240" w:lineRule="auto"/>
              <w:ind w:hanging="14"/>
              <w:jc w:val="center"/>
              <w:rPr>
                <w:rFonts w:ascii="Arial" w:eastAsia="Arial" w:hAnsi="Arial" w:cs="Arial"/>
                <w:b/>
              </w:rPr>
            </w:pPr>
            <w:r>
              <w:rPr>
                <w:rFonts w:ascii="Arial" w:eastAsia="Arial" w:hAnsi="Arial" w:cs="Arial"/>
                <w:b/>
              </w:rPr>
              <w:t>Examples</w:t>
            </w:r>
          </w:p>
        </w:tc>
      </w:tr>
      <w:tr w:rsidR="005A2B61" w14:paraId="10C77230" w14:textId="77777777" w:rsidTr="5F6C1047">
        <w:tc>
          <w:tcPr>
            <w:tcW w:w="4741" w:type="dxa"/>
            <w:tcBorders>
              <w:top w:val="single" w:sz="4" w:space="0" w:color="000000" w:themeColor="text1"/>
              <w:bottom w:val="single" w:sz="4" w:space="0" w:color="000000" w:themeColor="text1"/>
            </w:tcBorders>
            <w:shd w:val="clear" w:color="auto" w:fill="C9C9C9"/>
          </w:tcPr>
          <w:p w14:paraId="75C3142A" w14:textId="77777777" w:rsidR="00DD4B6B" w:rsidRPr="00DD4B6B" w:rsidRDefault="00CB2B6B" w:rsidP="00DD4B6B">
            <w:pPr>
              <w:spacing w:after="0" w:line="240" w:lineRule="auto"/>
              <w:rPr>
                <w:rFonts w:ascii="Arial" w:eastAsia="Arial" w:hAnsi="Arial" w:cs="Arial"/>
                <w:i/>
              </w:rPr>
            </w:pPr>
            <w:r>
              <w:rPr>
                <w:rFonts w:ascii="Arial" w:eastAsia="Arial" w:hAnsi="Arial" w:cs="Arial"/>
                <w:b/>
              </w:rPr>
              <w:t>Level 1</w:t>
            </w:r>
            <w:r>
              <w:rPr>
                <w:rFonts w:ascii="Arial" w:eastAsia="Arial" w:hAnsi="Arial" w:cs="Arial"/>
              </w:rPr>
              <w:t xml:space="preserve"> </w:t>
            </w:r>
            <w:r w:rsidR="00DD4B6B" w:rsidRPr="00DD4B6B">
              <w:rPr>
                <w:rFonts w:ascii="Arial" w:eastAsia="Arial" w:hAnsi="Arial" w:cs="Arial"/>
                <w:i/>
              </w:rPr>
              <w:t>Describes timing, content, and approaches to conducting feedback conversations</w:t>
            </w:r>
          </w:p>
          <w:p w14:paraId="57E99441" w14:textId="77777777" w:rsidR="00DD4B6B" w:rsidRPr="00DD4B6B" w:rsidRDefault="00DD4B6B" w:rsidP="00DD4B6B">
            <w:pPr>
              <w:spacing w:after="0" w:line="240" w:lineRule="auto"/>
              <w:rPr>
                <w:rFonts w:ascii="Arial" w:eastAsia="Arial" w:hAnsi="Arial" w:cs="Arial"/>
                <w:i/>
              </w:rPr>
            </w:pPr>
          </w:p>
          <w:p w14:paraId="33C7A765" w14:textId="77777777" w:rsidR="00DD4B6B" w:rsidRPr="00DD4B6B" w:rsidRDefault="00DD4B6B" w:rsidP="00DD4B6B">
            <w:pPr>
              <w:spacing w:after="0" w:line="240" w:lineRule="auto"/>
              <w:rPr>
                <w:rFonts w:ascii="Arial" w:eastAsia="Arial" w:hAnsi="Arial" w:cs="Arial"/>
                <w:i/>
              </w:rPr>
            </w:pPr>
            <w:r w:rsidRPr="00DD4B6B">
              <w:rPr>
                <w:rFonts w:ascii="Arial" w:eastAsia="Arial" w:hAnsi="Arial" w:cs="Arial"/>
                <w:i/>
              </w:rPr>
              <w:t>Describes importance of soliciting feedback in developing a growth mindset</w:t>
            </w:r>
          </w:p>
          <w:p w14:paraId="43FD0FDA" w14:textId="77777777" w:rsidR="00DD4B6B" w:rsidRPr="00DD4B6B" w:rsidRDefault="00DD4B6B" w:rsidP="00DD4B6B">
            <w:pPr>
              <w:spacing w:after="0" w:line="240" w:lineRule="auto"/>
              <w:rPr>
                <w:rFonts w:ascii="Arial" w:eastAsia="Arial" w:hAnsi="Arial" w:cs="Arial"/>
                <w:i/>
              </w:rPr>
            </w:pPr>
          </w:p>
          <w:p w14:paraId="5CD7912F" w14:textId="5E55FEA0" w:rsidR="00AC6A10" w:rsidRDefault="00DD4B6B" w:rsidP="00DD4B6B">
            <w:pPr>
              <w:spacing w:after="0" w:line="240" w:lineRule="auto"/>
              <w:rPr>
                <w:rFonts w:ascii="Arial" w:eastAsia="Arial" w:hAnsi="Arial" w:cs="Arial"/>
                <w:i/>
                <w:color w:val="000000"/>
              </w:rPr>
            </w:pPr>
            <w:r w:rsidRPr="00DD4B6B">
              <w:rPr>
                <w:rFonts w:ascii="Arial" w:eastAsia="Arial" w:hAnsi="Arial" w:cs="Arial"/>
                <w:i/>
              </w:rPr>
              <w:t>Describes importance of establishing a learning environment that values feedback</w:t>
            </w:r>
          </w:p>
        </w:tc>
        <w:tc>
          <w:tcPr>
            <w:tcW w:w="9389"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4E9A28C" w14:textId="236FB645" w:rsidR="00AC6A10" w:rsidRPr="00C41297"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Names the important elements required for effective feedback (communication (method/details/style), specific observations, and culture (behaviors to promote positive feedback)</w:t>
            </w:r>
          </w:p>
          <w:p w14:paraId="2FB7C53B" w14:textId="77777777" w:rsidR="00C41297" w:rsidRPr="00C41297" w:rsidRDefault="00C41297" w:rsidP="00C41297">
            <w:pPr>
              <w:pBdr>
                <w:top w:val="nil"/>
                <w:left w:val="nil"/>
                <w:bottom w:val="nil"/>
                <w:right w:val="nil"/>
                <w:between w:val="nil"/>
              </w:pBdr>
              <w:spacing w:after="0" w:line="240" w:lineRule="auto"/>
            </w:pPr>
          </w:p>
          <w:p w14:paraId="174BBCA7" w14:textId="2D895802" w:rsidR="00C41297" w:rsidRDefault="00C41297">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Identifies resources on how “growth mindset” improves learning </w:t>
            </w:r>
          </w:p>
          <w:p w14:paraId="220DB2F9" w14:textId="77777777" w:rsidR="00AC6A10" w:rsidRDefault="00AC6A10">
            <w:pPr>
              <w:pBdr>
                <w:top w:val="nil"/>
                <w:left w:val="nil"/>
                <w:bottom w:val="nil"/>
                <w:right w:val="nil"/>
                <w:between w:val="nil"/>
              </w:pBdr>
              <w:spacing w:after="0" w:line="240" w:lineRule="auto"/>
              <w:rPr>
                <w:rFonts w:ascii="Arial" w:eastAsia="Arial" w:hAnsi="Arial" w:cs="Arial"/>
              </w:rPr>
            </w:pPr>
          </w:p>
          <w:p w14:paraId="4E9C0584" w14:textId="77777777" w:rsidR="000E4E64" w:rsidRDefault="000E4E64">
            <w:pPr>
              <w:pBdr>
                <w:top w:val="nil"/>
                <w:left w:val="nil"/>
                <w:bottom w:val="nil"/>
                <w:right w:val="nil"/>
                <w:between w:val="nil"/>
              </w:pBdr>
              <w:spacing w:after="0" w:line="240" w:lineRule="auto"/>
              <w:rPr>
                <w:rFonts w:ascii="Arial" w:eastAsia="Arial" w:hAnsi="Arial" w:cs="Arial"/>
              </w:rPr>
            </w:pPr>
          </w:p>
          <w:p w14:paraId="0297B355"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Identifies that effective feedback requires a permissive and healthy learning climate</w:t>
            </w:r>
          </w:p>
        </w:tc>
      </w:tr>
      <w:tr w:rsidR="005A2B61" w14:paraId="54AD1C06" w14:textId="77777777" w:rsidTr="5F6C1047">
        <w:tc>
          <w:tcPr>
            <w:tcW w:w="4741" w:type="dxa"/>
            <w:tcBorders>
              <w:top w:val="single" w:sz="4" w:space="0" w:color="000000" w:themeColor="text1"/>
              <w:bottom w:val="single" w:sz="4" w:space="0" w:color="000000" w:themeColor="text1"/>
            </w:tcBorders>
            <w:shd w:val="clear" w:color="auto" w:fill="C9C9C9"/>
          </w:tcPr>
          <w:p w14:paraId="3A96D072" w14:textId="77777777" w:rsidR="00F26971" w:rsidRPr="00F26971" w:rsidRDefault="00CB2B6B" w:rsidP="00F26971">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00F26971" w:rsidRPr="00F26971">
              <w:rPr>
                <w:rFonts w:ascii="Arial" w:eastAsia="Arial" w:hAnsi="Arial" w:cs="Arial"/>
                <w:i/>
              </w:rPr>
              <w:t>Elicits learners’ goals and gives predominantly reinforcing feedback based on goals</w:t>
            </w:r>
          </w:p>
          <w:p w14:paraId="46C7737D" w14:textId="77777777" w:rsidR="00F26971" w:rsidRPr="00F26971" w:rsidRDefault="00F26971" w:rsidP="00F26971">
            <w:pPr>
              <w:spacing w:after="0" w:line="240" w:lineRule="auto"/>
              <w:rPr>
                <w:rFonts w:ascii="Arial" w:eastAsia="Arial" w:hAnsi="Arial" w:cs="Arial"/>
                <w:i/>
              </w:rPr>
            </w:pPr>
          </w:p>
          <w:p w14:paraId="46BA8313" w14:textId="77777777" w:rsidR="00F26971" w:rsidRPr="00F26971" w:rsidRDefault="00F26971" w:rsidP="00F26971">
            <w:pPr>
              <w:spacing w:after="0" w:line="240" w:lineRule="auto"/>
              <w:rPr>
                <w:rFonts w:ascii="Arial" w:eastAsia="Arial" w:hAnsi="Arial" w:cs="Arial"/>
                <w:i/>
              </w:rPr>
            </w:pPr>
            <w:r w:rsidRPr="00F26971">
              <w:rPr>
                <w:rFonts w:ascii="Arial" w:eastAsia="Arial" w:hAnsi="Arial" w:cs="Arial"/>
                <w:i/>
              </w:rPr>
              <w:t>Reviews feedback about self, manages emotional reactions to feedback, and incorporates relevant items</w:t>
            </w:r>
          </w:p>
          <w:p w14:paraId="7C435008" w14:textId="77777777" w:rsidR="00F26971" w:rsidRPr="00F26971" w:rsidRDefault="00F26971" w:rsidP="00F26971">
            <w:pPr>
              <w:spacing w:after="0" w:line="240" w:lineRule="auto"/>
              <w:rPr>
                <w:rFonts w:ascii="Arial" w:eastAsia="Arial" w:hAnsi="Arial" w:cs="Arial"/>
                <w:i/>
              </w:rPr>
            </w:pPr>
          </w:p>
          <w:p w14:paraId="433382AF" w14:textId="3D6244D5" w:rsidR="00AC6A10" w:rsidRDefault="00F26971" w:rsidP="00F26971">
            <w:pPr>
              <w:spacing w:after="0" w:line="240" w:lineRule="auto"/>
              <w:rPr>
                <w:rFonts w:ascii="Arial" w:eastAsia="Arial" w:hAnsi="Arial" w:cs="Arial"/>
                <w:i/>
              </w:rPr>
            </w:pPr>
            <w:r w:rsidRPr="00F26971">
              <w:rPr>
                <w:rFonts w:ascii="Arial" w:eastAsia="Arial" w:hAnsi="Arial" w:cs="Arial"/>
                <w:i/>
              </w:rPr>
              <w:t>Role models exemplary feedback practices without explicitly setting up the learning environment</w:t>
            </w:r>
          </w:p>
        </w:tc>
        <w:tc>
          <w:tcPr>
            <w:tcW w:w="9389"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A294CF7" w14:textId="4BDC8796" w:rsidR="00AC6A10" w:rsidRPr="00E74E4B"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Identifies a learner’s goal of improved patient education and provides reinforcing feedback</w:t>
            </w:r>
          </w:p>
          <w:p w14:paraId="3977EF1B" w14:textId="77777777" w:rsidR="00E74E4B" w:rsidRDefault="00E74E4B" w:rsidP="00E74E4B">
            <w:pPr>
              <w:pBdr>
                <w:top w:val="nil"/>
                <w:left w:val="nil"/>
                <w:bottom w:val="nil"/>
                <w:right w:val="nil"/>
                <w:between w:val="nil"/>
              </w:pBdr>
              <w:spacing w:after="0" w:line="240" w:lineRule="auto"/>
            </w:pPr>
          </w:p>
          <w:p w14:paraId="70F21420" w14:textId="77777777" w:rsidR="000E4E64" w:rsidRPr="00E74E4B" w:rsidRDefault="000E4E64" w:rsidP="00E74E4B">
            <w:pPr>
              <w:pBdr>
                <w:top w:val="nil"/>
                <w:left w:val="nil"/>
                <w:bottom w:val="nil"/>
                <w:right w:val="nil"/>
                <w:between w:val="nil"/>
              </w:pBdr>
              <w:spacing w:after="0" w:line="240" w:lineRule="auto"/>
            </w:pPr>
          </w:p>
          <w:p w14:paraId="4226F7AB" w14:textId="0837654C" w:rsidR="00E74E4B" w:rsidRDefault="00E74E4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Receives feedback from learners after initial reluctance makes iterative improvement by partially incorporating the feedback into education practice </w:t>
            </w:r>
          </w:p>
          <w:p w14:paraId="0D7A6DF6" w14:textId="77777777" w:rsidR="00AC6A10" w:rsidRDefault="00AC6A10">
            <w:pPr>
              <w:pBdr>
                <w:top w:val="nil"/>
                <w:left w:val="nil"/>
                <w:bottom w:val="nil"/>
                <w:right w:val="nil"/>
                <w:between w:val="nil"/>
              </w:pBdr>
              <w:spacing w:after="0" w:line="240" w:lineRule="auto"/>
              <w:rPr>
                <w:rFonts w:ascii="Arial" w:eastAsia="Arial" w:hAnsi="Arial" w:cs="Arial"/>
              </w:rPr>
            </w:pPr>
          </w:p>
          <w:p w14:paraId="2CD91BC2" w14:textId="77777777" w:rsidR="00AC6A10" w:rsidRDefault="00AC6A10">
            <w:pPr>
              <w:pBdr>
                <w:top w:val="nil"/>
                <w:left w:val="nil"/>
                <w:bottom w:val="nil"/>
                <w:right w:val="nil"/>
                <w:between w:val="nil"/>
              </w:pBdr>
              <w:spacing w:after="0" w:line="240" w:lineRule="auto"/>
              <w:rPr>
                <w:rFonts w:ascii="Arial" w:eastAsia="Arial" w:hAnsi="Arial" w:cs="Arial"/>
              </w:rPr>
            </w:pPr>
          </w:p>
          <w:p w14:paraId="200AAD75" w14:textId="6D208619"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Does not explicitly state the importance of or rationale underlying feedback but meets with team learners halfway through their rotation</w:t>
            </w:r>
            <w:r w:rsidR="00AB36B5">
              <w:rPr>
                <w:rFonts w:ascii="Arial" w:eastAsia="Arial" w:hAnsi="Arial" w:cs="Arial"/>
              </w:rPr>
              <w:t>s</w:t>
            </w:r>
            <w:r>
              <w:rPr>
                <w:rFonts w:ascii="Arial" w:eastAsia="Arial" w:hAnsi="Arial" w:cs="Arial"/>
              </w:rPr>
              <w:t xml:space="preserve"> and notes specific skills that learners should continue</w:t>
            </w:r>
          </w:p>
        </w:tc>
      </w:tr>
      <w:tr w:rsidR="005A2B61" w14:paraId="4C8DB93D" w14:textId="77777777" w:rsidTr="5F6C1047">
        <w:tc>
          <w:tcPr>
            <w:tcW w:w="4741" w:type="dxa"/>
            <w:tcBorders>
              <w:top w:val="single" w:sz="4" w:space="0" w:color="000000" w:themeColor="text1"/>
              <w:bottom w:val="single" w:sz="4" w:space="0" w:color="000000" w:themeColor="text1"/>
            </w:tcBorders>
            <w:shd w:val="clear" w:color="auto" w:fill="C9C9C9"/>
          </w:tcPr>
          <w:p w14:paraId="67822B62" w14:textId="77777777" w:rsidR="00F26971" w:rsidRPr="00F26971" w:rsidRDefault="00CB2B6B" w:rsidP="00F26971">
            <w:pPr>
              <w:spacing w:after="0" w:line="240" w:lineRule="auto"/>
              <w:rPr>
                <w:rFonts w:ascii="Arial" w:eastAsia="Arial" w:hAnsi="Arial" w:cs="Arial"/>
                <w:i/>
              </w:rPr>
            </w:pPr>
            <w:r>
              <w:rPr>
                <w:rFonts w:ascii="Arial" w:eastAsia="Arial" w:hAnsi="Arial" w:cs="Arial"/>
                <w:b/>
              </w:rPr>
              <w:t>Level 3</w:t>
            </w:r>
            <w:r>
              <w:rPr>
                <w:rFonts w:ascii="Arial" w:eastAsia="Arial" w:hAnsi="Arial" w:cs="Arial"/>
              </w:rPr>
              <w:t xml:space="preserve"> </w:t>
            </w:r>
            <w:r w:rsidR="00F26971" w:rsidRPr="00F26971">
              <w:rPr>
                <w:rFonts w:ascii="Arial" w:eastAsia="Arial" w:hAnsi="Arial" w:cs="Arial"/>
                <w:i/>
              </w:rPr>
              <w:t>Identifies reinforcing and modifying data to give feedback that initiates behavior change</w:t>
            </w:r>
          </w:p>
          <w:p w14:paraId="00C2F908" w14:textId="77777777" w:rsidR="00F26971" w:rsidRPr="00F26971" w:rsidRDefault="00F26971" w:rsidP="00F26971">
            <w:pPr>
              <w:spacing w:after="0" w:line="240" w:lineRule="auto"/>
              <w:rPr>
                <w:rFonts w:ascii="Arial" w:eastAsia="Arial" w:hAnsi="Arial" w:cs="Arial"/>
                <w:i/>
              </w:rPr>
            </w:pPr>
          </w:p>
          <w:p w14:paraId="52D863D9" w14:textId="77777777" w:rsidR="00F26971" w:rsidRPr="00F26971" w:rsidRDefault="00F26971" w:rsidP="00F26971">
            <w:pPr>
              <w:spacing w:after="0" w:line="240" w:lineRule="auto"/>
              <w:rPr>
                <w:rFonts w:ascii="Arial" w:eastAsia="Arial" w:hAnsi="Arial" w:cs="Arial"/>
                <w:i/>
              </w:rPr>
            </w:pPr>
            <w:r w:rsidRPr="00F26971">
              <w:rPr>
                <w:rFonts w:ascii="Arial" w:eastAsia="Arial" w:hAnsi="Arial" w:cs="Arial"/>
                <w:i/>
              </w:rPr>
              <w:t>Actively solicits general feedback from learners</w:t>
            </w:r>
          </w:p>
          <w:p w14:paraId="625E6FED" w14:textId="77777777" w:rsidR="00F26971" w:rsidRPr="00F26971" w:rsidRDefault="00F26971" w:rsidP="00F26971">
            <w:pPr>
              <w:spacing w:after="0" w:line="240" w:lineRule="auto"/>
              <w:rPr>
                <w:rFonts w:ascii="Arial" w:eastAsia="Arial" w:hAnsi="Arial" w:cs="Arial"/>
                <w:i/>
              </w:rPr>
            </w:pPr>
          </w:p>
          <w:p w14:paraId="7AD92F8F" w14:textId="5F1FFE2E" w:rsidR="00AC6A10" w:rsidRDefault="00F26971" w:rsidP="00F26971">
            <w:pPr>
              <w:spacing w:after="0" w:line="240" w:lineRule="auto"/>
              <w:rPr>
                <w:rFonts w:ascii="Arial" w:eastAsia="Arial" w:hAnsi="Arial" w:cs="Arial"/>
                <w:i/>
                <w:color w:val="000000"/>
              </w:rPr>
            </w:pPr>
            <w:r w:rsidRPr="00F26971">
              <w:rPr>
                <w:rFonts w:ascii="Arial" w:eastAsia="Arial" w:hAnsi="Arial" w:cs="Arial"/>
                <w:i/>
              </w:rPr>
              <w:t>Role models exemplary feedback practices and explicitly states importance of feedback in the learning environment</w:t>
            </w:r>
          </w:p>
        </w:tc>
        <w:tc>
          <w:tcPr>
            <w:tcW w:w="9389"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902814C" w14:textId="77777777" w:rsidR="00AC6A10" w:rsidRPr="00344B4F"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Conducts a feedback conversation that covers the learner’s goals and motivations, and that ends with specific actionable take-home points</w:t>
            </w:r>
          </w:p>
          <w:p w14:paraId="002AFC15" w14:textId="77777777" w:rsidR="00344B4F" w:rsidRDefault="00344B4F" w:rsidP="00344B4F">
            <w:pPr>
              <w:pBdr>
                <w:top w:val="nil"/>
                <w:left w:val="nil"/>
                <w:bottom w:val="nil"/>
                <w:right w:val="nil"/>
                <w:between w:val="nil"/>
              </w:pBdr>
              <w:spacing w:after="0" w:line="240" w:lineRule="auto"/>
            </w:pPr>
          </w:p>
          <w:p w14:paraId="24167DBB" w14:textId="77777777" w:rsidR="000E4E64" w:rsidRPr="00206C20" w:rsidRDefault="000E4E64" w:rsidP="00344B4F">
            <w:pPr>
              <w:pBdr>
                <w:top w:val="nil"/>
                <w:left w:val="nil"/>
                <w:bottom w:val="nil"/>
                <w:right w:val="nil"/>
                <w:between w:val="nil"/>
              </w:pBdr>
              <w:spacing w:after="0" w:line="240" w:lineRule="auto"/>
            </w:pPr>
          </w:p>
          <w:p w14:paraId="72D20553" w14:textId="4CDE609C" w:rsidR="00206C20" w:rsidRDefault="00344B4F">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Asks learners at the end of the rotation or course about what they should continue to do, and what they could do differently </w:t>
            </w:r>
          </w:p>
          <w:p w14:paraId="702746A7" w14:textId="77777777" w:rsidR="00AC6A10" w:rsidRDefault="00AC6A10">
            <w:pPr>
              <w:pBdr>
                <w:top w:val="nil"/>
                <w:left w:val="nil"/>
                <w:bottom w:val="nil"/>
                <w:right w:val="nil"/>
                <w:between w:val="nil"/>
              </w:pBdr>
              <w:spacing w:after="0" w:line="240" w:lineRule="auto"/>
              <w:rPr>
                <w:rFonts w:ascii="Arial" w:eastAsia="Arial" w:hAnsi="Arial" w:cs="Arial"/>
              </w:rPr>
            </w:pPr>
          </w:p>
          <w:p w14:paraId="6427239A" w14:textId="0FB046AB"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 At the beginning of the learning relationship, explicitly </w:t>
            </w:r>
            <w:r w:rsidR="00D42BC8">
              <w:rPr>
                <w:rFonts w:ascii="Arial" w:eastAsia="Arial" w:hAnsi="Arial" w:cs="Arial"/>
              </w:rPr>
              <w:t xml:space="preserve">states </w:t>
            </w:r>
            <w:r>
              <w:rPr>
                <w:rFonts w:ascii="Arial" w:eastAsia="Arial" w:hAnsi="Arial" w:cs="Arial"/>
              </w:rPr>
              <w:t>that feedback is one of the most effective ways for all team members, including oneself, to improve, and that both reinforcing and modifying feedback conversations will be frequent, ongoing, and bidirectional</w:t>
            </w:r>
          </w:p>
        </w:tc>
      </w:tr>
      <w:tr w:rsidR="005A2B61" w14:paraId="222BB0F9" w14:textId="77777777" w:rsidTr="5F6C1047">
        <w:tc>
          <w:tcPr>
            <w:tcW w:w="4741" w:type="dxa"/>
            <w:tcBorders>
              <w:top w:val="single" w:sz="4" w:space="0" w:color="000000" w:themeColor="text1"/>
              <w:bottom w:val="single" w:sz="4" w:space="0" w:color="000000" w:themeColor="text1"/>
            </w:tcBorders>
            <w:shd w:val="clear" w:color="auto" w:fill="C9C9C9"/>
          </w:tcPr>
          <w:p w14:paraId="0DB63E6D" w14:textId="77777777" w:rsidR="00F26971" w:rsidRPr="00F26971" w:rsidRDefault="00CB2B6B" w:rsidP="00F26971">
            <w:pPr>
              <w:spacing w:after="0" w:line="240" w:lineRule="auto"/>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sidR="00F26971" w:rsidRPr="00F26971">
              <w:rPr>
                <w:rFonts w:ascii="Arial" w:eastAsia="Arial" w:hAnsi="Arial" w:cs="Arial"/>
                <w:i/>
              </w:rPr>
              <w:t>Consistently engages in challenging feedback conversations that results in desired behavior change</w:t>
            </w:r>
          </w:p>
          <w:p w14:paraId="238595F8" w14:textId="070DA7B5" w:rsidR="00F26971" w:rsidRDefault="00F26971" w:rsidP="00F26971">
            <w:pPr>
              <w:spacing w:after="0" w:line="240" w:lineRule="auto"/>
              <w:rPr>
                <w:rFonts w:ascii="Arial" w:eastAsia="Arial" w:hAnsi="Arial" w:cs="Arial"/>
                <w:i/>
              </w:rPr>
            </w:pPr>
          </w:p>
          <w:p w14:paraId="173EC1FD" w14:textId="77777777" w:rsidR="000E4E64" w:rsidRDefault="000E4E64" w:rsidP="00F26971">
            <w:pPr>
              <w:spacing w:after="0" w:line="240" w:lineRule="auto"/>
              <w:rPr>
                <w:rFonts w:ascii="Arial" w:eastAsia="Arial" w:hAnsi="Arial" w:cs="Arial"/>
                <w:i/>
              </w:rPr>
            </w:pPr>
          </w:p>
          <w:p w14:paraId="176C0D27" w14:textId="77777777" w:rsidR="000E4E64" w:rsidRDefault="000E4E64" w:rsidP="00F26971">
            <w:pPr>
              <w:spacing w:after="0" w:line="240" w:lineRule="auto"/>
              <w:rPr>
                <w:rFonts w:ascii="Arial" w:eastAsia="Arial" w:hAnsi="Arial" w:cs="Arial"/>
                <w:i/>
              </w:rPr>
            </w:pPr>
          </w:p>
          <w:p w14:paraId="0E26FD4A" w14:textId="77777777" w:rsidR="000E4E64" w:rsidRDefault="000E4E64" w:rsidP="00F26971">
            <w:pPr>
              <w:spacing w:after="0" w:line="240" w:lineRule="auto"/>
              <w:rPr>
                <w:rFonts w:ascii="Arial" w:eastAsia="Arial" w:hAnsi="Arial" w:cs="Arial"/>
                <w:i/>
              </w:rPr>
            </w:pPr>
          </w:p>
          <w:p w14:paraId="23711E7A" w14:textId="77777777" w:rsidR="000E4E64" w:rsidRDefault="000E4E64" w:rsidP="00F26971">
            <w:pPr>
              <w:spacing w:after="0" w:line="240" w:lineRule="auto"/>
              <w:rPr>
                <w:rFonts w:ascii="Arial" w:eastAsia="Arial" w:hAnsi="Arial" w:cs="Arial"/>
                <w:i/>
              </w:rPr>
            </w:pPr>
          </w:p>
          <w:p w14:paraId="47886213" w14:textId="77777777" w:rsidR="000E4E64" w:rsidRDefault="000E4E64" w:rsidP="00F26971">
            <w:pPr>
              <w:spacing w:after="0" w:line="240" w:lineRule="auto"/>
              <w:rPr>
                <w:rFonts w:ascii="Arial" w:eastAsia="Arial" w:hAnsi="Arial" w:cs="Arial"/>
                <w:i/>
              </w:rPr>
            </w:pPr>
          </w:p>
          <w:p w14:paraId="3D13E28F" w14:textId="77777777" w:rsidR="000E4E64" w:rsidRDefault="000E4E64" w:rsidP="00F26971">
            <w:pPr>
              <w:spacing w:after="0" w:line="240" w:lineRule="auto"/>
              <w:rPr>
                <w:rFonts w:ascii="Arial" w:eastAsia="Arial" w:hAnsi="Arial" w:cs="Arial"/>
                <w:i/>
              </w:rPr>
            </w:pPr>
          </w:p>
          <w:p w14:paraId="4B0A31CD" w14:textId="77777777" w:rsidR="000E4E64" w:rsidRDefault="000E4E64" w:rsidP="00F26971">
            <w:pPr>
              <w:spacing w:after="0" w:line="240" w:lineRule="auto"/>
              <w:rPr>
                <w:rFonts w:ascii="Arial" w:eastAsia="Arial" w:hAnsi="Arial" w:cs="Arial"/>
                <w:i/>
              </w:rPr>
            </w:pPr>
          </w:p>
          <w:p w14:paraId="7005E5E8" w14:textId="77777777" w:rsidR="000E4E64" w:rsidRPr="00F26971" w:rsidRDefault="000E4E64" w:rsidP="00F26971">
            <w:pPr>
              <w:spacing w:after="0" w:line="240" w:lineRule="auto"/>
              <w:rPr>
                <w:rFonts w:ascii="Arial" w:eastAsia="Arial" w:hAnsi="Arial" w:cs="Arial"/>
                <w:i/>
              </w:rPr>
            </w:pPr>
          </w:p>
          <w:p w14:paraId="56D711AD" w14:textId="77777777" w:rsidR="00F26971" w:rsidRPr="00F26971" w:rsidRDefault="00F26971" w:rsidP="00F26971">
            <w:pPr>
              <w:spacing w:after="0" w:line="240" w:lineRule="auto"/>
              <w:rPr>
                <w:rFonts w:ascii="Arial" w:eastAsia="Arial" w:hAnsi="Arial" w:cs="Arial"/>
                <w:i/>
              </w:rPr>
            </w:pPr>
            <w:r w:rsidRPr="00F26971">
              <w:rPr>
                <w:rFonts w:ascii="Arial" w:eastAsia="Arial" w:hAnsi="Arial" w:cs="Arial"/>
                <w:i/>
              </w:rPr>
              <w:t>Consistently solicits specific feedback from learners that leads to behavior change</w:t>
            </w:r>
          </w:p>
          <w:p w14:paraId="13CDF7BC" w14:textId="77777777" w:rsidR="00F26971" w:rsidRPr="00F26971" w:rsidRDefault="00F26971" w:rsidP="00F26971">
            <w:pPr>
              <w:spacing w:after="0" w:line="240" w:lineRule="auto"/>
              <w:rPr>
                <w:rFonts w:ascii="Arial" w:eastAsia="Arial" w:hAnsi="Arial" w:cs="Arial"/>
                <w:i/>
              </w:rPr>
            </w:pPr>
          </w:p>
          <w:p w14:paraId="5FA5B1A0" w14:textId="77777777" w:rsidR="00F26971" w:rsidRDefault="00F26971" w:rsidP="00F26971">
            <w:pPr>
              <w:spacing w:after="0" w:line="240" w:lineRule="auto"/>
              <w:rPr>
                <w:rFonts w:ascii="Arial" w:eastAsia="Arial" w:hAnsi="Arial" w:cs="Arial"/>
                <w:i/>
              </w:rPr>
            </w:pPr>
          </w:p>
          <w:p w14:paraId="3ACDB89B" w14:textId="77777777" w:rsidR="000E4E64" w:rsidRPr="00F26971" w:rsidRDefault="000E4E64" w:rsidP="00F26971">
            <w:pPr>
              <w:spacing w:after="0" w:line="240" w:lineRule="auto"/>
              <w:rPr>
                <w:rFonts w:ascii="Arial" w:eastAsia="Arial" w:hAnsi="Arial" w:cs="Arial"/>
                <w:i/>
              </w:rPr>
            </w:pPr>
          </w:p>
          <w:p w14:paraId="66B56F88" w14:textId="729C2828" w:rsidR="00AC6A10" w:rsidRDefault="00F26971" w:rsidP="00F26971">
            <w:pPr>
              <w:spacing w:after="0" w:line="240" w:lineRule="auto"/>
              <w:rPr>
                <w:rFonts w:ascii="Arial" w:eastAsia="Arial" w:hAnsi="Arial" w:cs="Arial"/>
              </w:rPr>
            </w:pPr>
            <w:r w:rsidRPr="00F26971">
              <w:rPr>
                <w:rFonts w:ascii="Arial" w:eastAsia="Arial" w:hAnsi="Arial" w:cs="Arial"/>
                <w:i/>
              </w:rPr>
              <w:t>Supports learning environment in which all learners and faculty engage in actionable feedback</w:t>
            </w:r>
          </w:p>
        </w:tc>
        <w:tc>
          <w:tcPr>
            <w:tcW w:w="9389"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984AE03" w14:textId="16EA6763" w:rsidR="00AC6A10" w:rsidRPr="00507690" w:rsidRDefault="00CB2B6B">
            <w:pPr>
              <w:numPr>
                <w:ilvl w:val="0"/>
                <w:numId w:val="6"/>
              </w:numPr>
              <w:pBdr>
                <w:top w:val="nil"/>
                <w:left w:val="nil"/>
                <w:bottom w:val="nil"/>
                <w:right w:val="nil"/>
                <w:between w:val="nil"/>
              </w:pBdr>
              <w:spacing w:after="0" w:line="240" w:lineRule="auto"/>
              <w:ind w:left="180" w:hanging="180"/>
              <w:rPr>
                <w:rFonts w:ascii="Arial" w:hAnsi="Arial" w:cs="Arial"/>
              </w:rPr>
            </w:pPr>
            <w:r w:rsidRPr="00507690">
              <w:rPr>
                <w:rFonts w:ascii="Arial" w:eastAsia="Arial" w:hAnsi="Arial" w:cs="Arial"/>
              </w:rPr>
              <w:t xml:space="preserve">(U/G/C): Asks learners who show differences of all types </w:t>
            </w:r>
            <w:r w:rsidR="005D0302" w:rsidRPr="00507690">
              <w:rPr>
                <w:rFonts w:ascii="Arial" w:eastAsia="Arial" w:hAnsi="Arial" w:cs="Arial"/>
              </w:rPr>
              <w:t xml:space="preserve">(e.g., </w:t>
            </w:r>
            <w:r w:rsidRPr="00507690">
              <w:rPr>
                <w:rFonts w:ascii="Arial" w:eastAsia="Arial" w:hAnsi="Arial" w:cs="Arial"/>
              </w:rPr>
              <w:t>background, learning differences, and strong differences of opinion</w:t>
            </w:r>
            <w:r w:rsidR="005D0302" w:rsidRPr="00507690">
              <w:rPr>
                <w:rFonts w:ascii="Arial" w:eastAsia="Arial" w:hAnsi="Arial" w:cs="Arial"/>
              </w:rPr>
              <w:t>)</w:t>
            </w:r>
            <w:r w:rsidRPr="00507690">
              <w:rPr>
                <w:rFonts w:ascii="Arial" w:eastAsia="Arial" w:hAnsi="Arial" w:cs="Arial"/>
              </w:rPr>
              <w:t xml:space="preserve"> about their perspective with humility and curiosity; reflects back the content and tone of what was said; and inquires deeply about other relevant perspectives before suggesting any changes</w:t>
            </w:r>
          </w:p>
          <w:p w14:paraId="5214A1B9" w14:textId="68E21F75" w:rsidR="00AC6A10" w:rsidRPr="00507690" w:rsidRDefault="00CB2B6B" w:rsidP="5F6C1047">
            <w:pPr>
              <w:numPr>
                <w:ilvl w:val="0"/>
                <w:numId w:val="6"/>
              </w:numPr>
              <w:pBdr>
                <w:top w:val="nil"/>
                <w:left w:val="nil"/>
                <w:bottom w:val="nil"/>
                <w:right w:val="nil"/>
                <w:between w:val="nil"/>
              </w:pBdr>
              <w:spacing w:after="0" w:line="240" w:lineRule="auto"/>
              <w:ind w:left="180" w:hanging="180"/>
              <w:rPr>
                <w:rFonts w:ascii="Arial" w:hAnsi="Arial" w:cs="Arial"/>
              </w:rPr>
            </w:pPr>
            <w:r w:rsidRPr="5F6C1047">
              <w:rPr>
                <w:rFonts w:ascii="Arial" w:eastAsia="Arial" w:hAnsi="Arial" w:cs="Arial"/>
              </w:rPr>
              <w:t>(U/G/C): Reflects on</w:t>
            </w:r>
            <w:r w:rsidR="75119571" w:rsidRPr="5F6C1047">
              <w:rPr>
                <w:rFonts w:ascii="Arial" w:eastAsia="Arial" w:hAnsi="Arial" w:cs="Arial"/>
              </w:rPr>
              <w:t xml:space="preserve"> unconscious assumptions</w:t>
            </w:r>
            <w:r w:rsidRPr="5F6C1047">
              <w:rPr>
                <w:rFonts w:ascii="Arial" w:eastAsia="Arial" w:hAnsi="Arial" w:cs="Arial"/>
              </w:rPr>
              <w:t xml:space="preserve"> in direct observations that </w:t>
            </w:r>
            <w:r w:rsidR="03C146A0" w:rsidRPr="5F6C1047">
              <w:rPr>
                <w:rFonts w:ascii="Arial" w:eastAsia="Arial" w:hAnsi="Arial" w:cs="Arial"/>
              </w:rPr>
              <w:t xml:space="preserve">may </w:t>
            </w:r>
            <w:r w:rsidRPr="5F6C1047">
              <w:rPr>
                <w:rFonts w:ascii="Arial" w:eastAsia="Arial" w:hAnsi="Arial" w:cs="Arial"/>
              </w:rPr>
              <w:t>affect feedback; incorporates concepts of stereotype threat and imposter syndrome into feedback conversations; uses affirmations to mitigate stereotype threat and uses substitution to check implicit bias</w:t>
            </w:r>
          </w:p>
          <w:p w14:paraId="7C8D20FA" w14:textId="77777777" w:rsidR="00AC6A10" w:rsidRPr="00507690" w:rsidRDefault="00CB2B6B">
            <w:pPr>
              <w:numPr>
                <w:ilvl w:val="0"/>
                <w:numId w:val="6"/>
              </w:numPr>
              <w:pBdr>
                <w:top w:val="nil"/>
                <w:left w:val="nil"/>
                <w:bottom w:val="nil"/>
                <w:right w:val="nil"/>
                <w:between w:val="nil"/>
              </w:pBdr>
              <w:spacing w:after="0" w:line="240" w:lineRule="auto"/>
              <w:ind w:left="180" w:hanging="180"/>
              <w:rPr>
                <w:rFonts w:ascii="Arial" w:hAnsi="Arial" w:cs="Arial"/>
              </w:rPr>
            </w:pPr>
            <w:r w:rsidRPr="00507690">
              <w:rPr>
                <w:rFonts w:ascii="Arial" w:eastAsia="Arial" w:hAnsi="Arial" w:cs="Arial"/>
              </w:rPr>
              <w:t>(U/G/C): Empathizes with a learner who doesn’t want feedback, lacks insight, or doesn’t receive it well, and helps them gain insight into their unprofessional behavior</w:t>
            </w:r>
          </w:p>
          <w:p w14:paraId="4D3710CE" w14:textId="6DA4C843" w:rsidR="00AC6A10" w:rsidRPr="00766E28" w:rsidRDefault="00E855D4">
            <w:pPr>
              <w:numPr>
                <w:ilvl w:val="0"/>
                <w:numId w:val="6"/>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(U/G/C): </w:t>
            </w:r>
            <w:r w:rsidR="00CB2B6B" w:rsidRPr="00507690">
              <w:rPr>
                <w:rFonts w:ascii="Arial" w:eastAsia="Arial" w:hAnsi="Arial" w:cs="Arial"/>
              </w:rPr>
              <w:t>Works with neurodiverse learner</w:t>
            </w:r>
            <w:r w:rsidR="007654CB" w:rsidRPr="00507690">
              <w:rPr>
                <w:rFonts w:ascii="Arial" w:eastAsia="Arial" w:hAnsi="Arial" w:cs="Arial"/>
              </w:rPr>
              <w:t>s</w:t>
            </w:r>
            <w:r w:rsidR="00CB2B6B" w:rsidRPr="00507690">
              <w:rPr>
                <w:rFonts w:ascii="Arial" w:eastAsia="Arial" w:hAnsi="Arial" w:cs="Arial"/>
              </w:rPr>
              <w:t xml:space="preserve"> to help them communicate better with patients</w:t>
            </w:r>
          </w:p>
          <w:p w14:paraId="1C092852" w14:textId="77777777" w:rsidR="00766E28" w:rsidRPr="00766E28" w:rsidRDefault="00766E28" w:rsidP="00766E28">
            <w:pPr>
              <w:pBdr>
                <w:top w:val="nil"/>
                <w:left w:val="nil"/>
                <w:bottom w:val="nil"/>
                <w:right w:val="nil"/>
                <w:between w:val="nil"/>
              </w:pBdr>
              <w:spacing w:after="0" w:line="240" w:lineRule="auto"/>
              <w:rPr>
                <w:rFonts w:ascii="Arial" w:hAnsi="Arial" w:cs="Arial"/>
              </w:rPr>
            </w:pPr>
          </w:p>
          <w:p w14:paraId="4FC21221" w14:textId="60416836" w:rsidR="00766E28" w:rsidRPr="00507690" w:rsidRDefault="00766E28">
            <w:pPr>
              <w:numPr>
                <w:ilvl w:val="0"/>
                <w:numId w:val="6"/>
              </w:numPr>
              <w:pBdr>
                <w:top w:val="nil"/>
                <w:left w:val="nil"/>
                <w:bottom w:val="nil"/>
                <w:right w:val="nil"/>
                <w:between w:val="nil"/>
              </w:pBdr>
              <w:spacing w:after="0" w:line="240" w:lineRule="auto"/>
              <w:ind w:left="180" w:hanging="180"/>
              <w:rPr>
                <w:rFonts w:ascii="Arial" w:hAnsi="Arial" w:cs="Arial"/>
              </w:rPr>
            </w:pPr>
            <w:r>
              <w:rPr>
                <w:rFonts w:ascii="Arial" w:hAnsi="Arial" w:cs="Arial"/>
              </w:rPr>
              <w:t>(U/G/C): Asks learners for feedback, explicitly names the hierarchy inherent in the learner-teacher relationship, and states, “you have the opportunity to work with lots of different faculty members, whereas I don’t; I would love to hear something that</w:t>
            </w:r>
            <w:r w:rsidR="00796157">
              <w:rPr>
                <w:rFonts w:ascii="Arial" w:hAnsi="Arial" w:cs="Arial"/>
              </w:rPr>
              <w:t xml:space="preserve"> someone else does that you think I should incorporate” – and then incorporates it non-defensively </w:t>
            </w:r>
          </w:p>
          <w:p w14:paraId="548C7D96" w14:textId="77777777" w:rsidR="00AC6A10" w:rsidRPr="00507690" w:rsidRDefault="00AC6A10">
            <w:pPr>
              <w:pBdr>
                <w:top w:val="nil"/>
                <w:left w:val="nil"/>
                <w:bottom w:val="nil"/>
                <w:right w:val="nil"/>
                <w:between w:val="nil"/>
              </w:pBdr>
              <w:spacing w:after="0" w:line="240" w:lineRule="auto"/>
              <w:rPr>
                <w:rFonts w:ascii="Arial" w:eastAsia="Arial" w:hAnsi="Arial" w:cs="Arial"/>
              </w:rPr>
            </w:pPr>
          </w:p>
          <w:p w14:paraId="2CBAB9A9" w14:textId="77777777" w:rsidR="00AC6A10" w:rsidRPr="00507690" w:rsidRDefault="00CB2B6B">
            <w:pPr>
              <w:numPr>
                <w:ilvl w:val="0"/>
                <w:numId w:val="6"/>
              </w:numPr>
              <w:pBdr>
                <w:top w:val="nil"/>
                <w:left w:val="nil"/>
                <w:bottom w:val="nil"/>
                <w:right w:val="nil"/>
                <w:between w:val="nil"/>
              </w:pBdr>
              <w:spacing w:after="0" w:line="240" w:lineRule="auto"/>
              <w:ind w:left="180" w:hanging="180"/>
              <w:rPr>
                <w:rFonts w:ascii="Arial" w:hAnsi="Arial" w:cs="Arial"/>
              </w:rPr>
            </w:pPr>
            <w:r w:rsidRPr="00507690">
              <w:rPr>
                <w:rFonts w:ascii="Arial" w:eastAsia="Arial" w:hAnsi="Arial" w:cs="Arial"/>
              </w:rPr>
              <w:t>(U/G/C): Meets regularly with all members of the patient team to elicit their goals for the day and hosts feedback conversations afterwards</w:t>
            </w:r>
          </w:p>
          <w:p w14:paraId="12715DE4" w14:textId="3DC37CE8" w:rsidR="00AC6A10" w:rsidRPr="00507690" w:rsidRDefault="00CB2B6B">
            <w:pPr>
              <w:numPr>
                <w:ilvl w:val="0"/>
                <w:numId w:val="6"/>
              </w:numPr>
              <w:pBdr>
                <w:top w:val="nil"/>
                <w:left w:val="nil"/>
                <w:bottom w:val="nil"/>
                <w:right w:val="nil"/>
                <w:between w:val="nil"/>
              </w:pBdr>
              <w:spacing w:after="0" w:line="240" w:lineRule="auto"/>
              <w:ind w:left="180" w:hanging="180"/>
              <w:rPr>
                <w:rFonts w:ascii="Arial" w:hAnsi="Arial" w:cs="Arial"/>
              </w:rPr>
            </w:pPr>
            <w:r w:rsidRPr="00507690">
              <w:rPr>
                <w:rFonts w:ascii="Arial" w:eastAsia="Arial" w:hAnsi="Arial" w:cs="Arial"/>
              </w:rPr>
              <w:t>(U/G/C) Creates an environment where team members provide feedback to each other</w:t>
            </w:r>
            <w:r w:rsidR="00AC6219" w:rsidRPr="00507690">
              <w:rPr>
                <w:rFonts w:ascii="Arial" w:eastAsia="Arial" w:hAnsi="Arial" w:cs="Arial"/>
              </w:rPr>
              <w:t>,</w:t>
            </w:r>
            <w:r w:rsidRPr="00507690">
              <w:rPr>
                <w:rFonts w:ascii="Arial" w:eastAsia="Arial" w:hAnsi="Arial" w:cs="Arial"/>
              </w:rPr>
              <w:t xml:space="preserve"> including faculty</w:t>
            </w:r>
            <w:r w:rsidRPr="00507690">
              <w:rPr>
                <w:rFonts w:ascii="Arial" w:hAnsi="Arial" w:cs="Arial"/>
              </w:rPr>
              <w:t xml:space="preserve"> </w:t>
            </w:r>
            <w:r w:rsidR="00507690" w:rsidRPr="00507690">
              <w:rPr>
                <w:rFonts w:ascii="Arial" w:hAnsi="Arial" w:cs="Arial"/>
              </w:rPr>
              <w:t>members</w:t>
            </w:r>
          </w:p>
        </w:tc>
      </w:tr>
      <w:tr w:rsidR="005A2B61" w14:paraId="041B9C06" w14:textId="77777777" w:rsidTr="5F6C1047">
        <w:trPr>
          <w:trHeight w:val="602"/>
        </w:trPr>
        <w:tc>
          <w:tcPr>
            <w:tcW w:w="4741" w:type="dxa"/>
            <w:tcBorders>
              <w:top w:val="single" w:sz="4" w:space="0" w:color="000000" w:themeColor="text1"/>
              <w:bottom w:val="single" w:sz="4" w:space="0" w:color="000000" w:themeColor="text1"/>
            </w:tcBorders>
            <w:shd w:val="clear" w:color="auto" w:fill="C9C9C9"/>
          </w:tcPr>
          <w:p w14:paraId="03E0BBE9" w14:textId="77777777" w:rsidR="00961719" w:rsidRPr="00961719" w:rsidRDefault="00CB2B6B" w:rsidP="00961719">
            <w:pPr>
              <w:spacing w:after="0" w:line="240" w:lineRule="auto"/>
              <w:rPr>
                <w:rFonts w:ascii="Arial" w:eastAsia="Arial" w:hAnsi="Arial" w:cs="Arial"/>
                <w:i/>
              </w:rPr>
            </w:pPr>
            <w:r>
              <w:rPr>
                <w:rFonts w:ascii="Arial" w:eastAsia="Arial" w:hAnsi="Arial" w:cs="Arial"/>
                <w:b/>
              </w:rPr>
              <w:t xml:space="preserve">Level 5 </w:t>
            </w:r>
            <w:r w:rsidR="00961719" w:rsidRPr="00961719">
              <w:rPr>
                <w:rFonts w:ascii="Arial" w:eastAsia="Arial" w:hAnsi="Arial" w:cs="Arial"/>
                <w:i/>
              </w:rPr>
              <w:t>Guides others to conduct effective feedback conversations</w:t>
            </w:r>
          </w:p>
          <w:p w14:paraId="5F958B65" w14:textId="77777777" w:rsidR="00961719" w:rsidRPr="00961719" w:rsidRDefault="00961719" w:rsidP="00961719">
            <w:pPr>
              <w:spacing w:after="0" w:line="240" w:lineRule="auto"/>
              <w:rPr>
                <w:rFonts w:ascii="Arial" w:eastAsia="Arial" w:hAnsi="Arial" w:cs="Arial"/>
                <w:i/>
              </w:rPr>
            </w:pPr>
          </w:p>
          <w:p w14:paraId="071192E9" w14:textId="77777777" w:rsidR="00961719" w:rsidRDefault="00961719" w:rsidP="00961719">
            <w:pPr>
              <w:spacing w:after="0" w:line="240" w:lineRule="auto"/>
              <w:rPr>
                <w:rFonts w:ascii="Arial" w:eastAsia="Arial" w:hAnsi="Arial" w:cs="Arial"/>
                <w:i/>
              </w:rPr>
            </w:pPr>
          </w:p>
          <w:p w14:paraId="058C76B0" w14:textId="77777777" w:rsidR="00555353" w:rsidRDefault="00555353" w:rsidP="00961719">
            <w:pPr>
              <w:spacing w:after="0" w:line="240" w:lineRule="auto"/>
              <w:rPr>
                <w:rFonts w:ascii="Arial" w:eastAsia="Arial" w:hAnsi="Arial" w:cs="Arial"/>
                <w:i/>
              </w:rPr>
            </w:pPr>
          </w:p>
          <w:p w14:paraId="5B25DC98" w14:textId="77777777" w:rsidR="00555353" w:rsidRPr="00961719" w:rsidRDefault="00555353" w:rsidP="00961719">
            <w:pPr>
              <w:spacing w:after="0" w:line="240" w:lineRule="auto"/>
              <w:rPr>
                <w:rFonts w:ascii="Arial" w:eastAsia="Arial" w:hAnsi="Arial" w:cs="Arial"/>
                <w:i/>
              </w:rPr>
            </w:pPr>
          </w:p>
          <w:p w14:paraId="483DB9BA" w14:textId="77777777" w:rsidR="00961719" w:rsidRPr="00961719" w:rsidRDefault="00961719" w:rsidP="00961719">
            <w:pPr>
              <w:spacing w:after="0" w:line="240" w:lineRule="auto"/>
              <w:rPr>
                <w:rFonts w:ascii="Arial" w:eastAsia="Arial" w:hAnsi="Arial" w:cs="Arial"/>
                <w:i/>
              </w:rPr>
            </w:pPr>
          </w:p>
          <w:p w14:paraId="030B008C" w14:textId="77777777" w:rsidR="00961719" w:rsidRPr="00961719" w:rsidRDefault="00961719" w:rsidP="00961719">
            <w:pPr>
              <w:spacing w:after="0" w:line="240" w:lineRule="auto"/>
              <w:rPr>
                <w:rFonts w:ascii="Arial" w:eastAsia="Arial" w:hAnsi="Arial" w:cs="Arial"/>
                <w:i/>
              </w:rPr>
            </w:pPr>
            <w:r w:rsidRPr="00961719">
              <w:rPr>
                <w:rFonts w:ascii="Arial" w:eastAsia="Arial" w:hAnsi="Arial" w:cs="Arial"/>
                <w:i/>
              </w:rPr>
              <w:t xml:space="preserve">Guides others to solicit, reflect on, and incorporate feedback </w:t>
            </w:r>
          </w:p>
          <w:p w14:paraId="7A54D3B8" w14:textId="77777777" w:rsidR="00961719" w:rsidRPr="00961719" w:rsidRDefault="00961719" w:rsidP="00961719">
            <w:pPr>
              <w:spacing w:after="0" w:line="240" w:lineRule="auto"/>
              <w:rPr>
                <w:rFonts w:ascii="Arial" w:eastAsia="Arial" w:hAnsi="Arial" w:cs="Arial"/>
                <w:i/>
              </w:rPr>
            </w:pPr>
          </w:p>
          <w:p w14:paraId="10A80AE9" w14:textId="234B4117" w:rsidR="00AC6A10" w:rsidRDefault="00961719" w:rsidP="00961719">
            <w:pPr>
              <w:spacing w:after="0" w:line="240" w:lineRule="auto"/>
              <w:rPr>
                <w:rFonts w:ascii="Arial" w:eastAsia="Arial" w:hAnsi="Arial" w:cs="Arial"/>
              </w:rPr>
            </w:pPr>
            <w:r w:rsidRPr="00961719">
              <w:rPr>
                <w:rFonts w:ascii="Arial" w:eastAsia="Arial" w:hAnsi="Arial" w:cs="Arial"/>
                <w:i/>
              </w:rPr>
              <w:t>Demonstrates expertise in explicitly constructing and maintaining learning environment in which all learners give and receive feedback to improve performance</w:t>
            </w:r>
          </w:p>
        </w:tc>
        <w:tc>
          <w:tcPr>
            <w:tcW w:w="9389"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9B75002" w14:textId="44EE21E0" w:rsidR="00AC6A10" w:rsidRPr="00507690" w:rsidRDefault="00CB2B6B">
            <w:pPr>
              <w:numPr>
                <w:ilvl w:val="0"/>
                <w:numId w:val="6"/>
              </w:numPr>
              <w:pBdr>
                <w:top w:val="nil"/>
                <w:left w:val="nil"/>
                <w:bottom w:val="nil"/>
                <w:right w:val="nil"/>
                <w:between w:val="nil"/>
              </w:pBdr>
              <w:spacing w:after="0" w:line="240" w:lineRule="auto"/>
              <w:ind w:left="180" w:hanging="180"/>
              <w:rPr>
                <w:rFonts w:ascii="Arial" w:hAnsi="Arial" w:cs="Arial"/>
              </w:rPr>
            </w:pPr>
            <w:r w:rsidRPr="00507690">
              <w:rPr>
                <w:rFonts w:ascii="Arial" w:eastAsia="Arial" w:hAnsi="Arial" w:cs="Arial"/>
              </w:rPr>
              <w:t>(U/G/C): Performs direct observation of a mentee</w:t>
            </w:r>
            <w:r w:rsidR="00502CEA" w:rsidRPr="00507690">
              <w:rPr>
                <w:rFonts w:ascii="Arial" w:eastAsia="Arial" w:hAnsi="Arial" w:cs="Arial"/>
              </w:rPr>
              <w:t>’</w:t>
            </w:r>
            <w:r w:rsidRPr="00507690">
              <w:rPr>
                <w:rFonts w:ascii="Arial" w:eastAsia="Arial" w:hAnsi="Arial" w:cs="Arial"/>
              </w:rPr>
              <w:t>s feedback conversations with learners and engages in debriefing and coaching specific to the mentee</w:t>
            </w:r>
            <w:r w:rsidR="00502CEA" w:rsidRPr="00507690">
              <w:rPr>
                <w:rFonts w:ascii="Arial" w:eastAsia="Arial" w:hAnsi="Arial" w:cs="Arial"/>
              </w:rPr>
              <w:t>’</w:t>
            </w:r>
            <w:r w:rsidRPr="00507690">
              <w:rPr>
                <w:rFonts w:ascii="Arial" w:eastAsia="Arial" w:hAnsi="Arial" w:cs="Arial"/>
              </w:rPr>
              <w:t xml:space="preserve">s performance during </w:t>
            </w:r>
            <w:r w:rsidR="0025032C" w:rsidRPr="00507690">
              <w:rPr>
                <w:rFonts w:ascii="Arial" w:eastAsia="Arial" w:hAnsi="Arial" w:cs="Arial"/>
              </w:rPr>
              <w:t>th</w:t>
            </w:r>
            <w:r w:rsidR="00942F51" w:rsidRPr="00507690">
              <w:rPr>
                <w:rFonts w:ascii="Arial" w:eastAsia="Arial" w:hAnsi="Arial" w:cs="Arial"/>
              </w:rPr>
              <w:t>ese</w:t>
            </w:r>
            <w:r w:rsidRPr="00507690">
              <w:rPr>
                <w:rFonts w:ascii="Arial" w:eastAsia="Arial" w:hAnsi="Arial" w:cs="Arial"/>
              </w:rPr>
              <w:t xml:space="preserve"> feedback conversation</w:t>
            </w:r>
            <w:r w:rsidR="00942F51" w:rsidRPr="00507690">
              <w:rPr>
                <w:rFonts w:ascii="Arial" w:eastAsia="Arial" w:hAnsi="Arial" w:cs="Arial"/>
              </w:rPr>
              <w:t>s</w:t>
            </w:r>
          </w:p>
          <w:p w14:paraId="28851B85" w14:textId="77777777" w:rsidR="00AC6A10" w:rsidRPr="00507690" w:rsidRDefault="00CB2B6B">
            <w:pPr>
              <w:numPr>
                <w:ilvl w:val="0"/>
                <w:numId w:val="6"/>
              </w:numPr>
              <w:pBdr>
                <w:top w:val="nil"/>
                <w:left w:val="nil"/>
                <w:bottom w:val="nil"/>
                <w:right w:val="nil"/>
                <w:between w:val="nil"/>
              </w:pBdr>
              <w:spacing w:after="0" w:line="240" w:lineRule="auto"/>
              <w:ind w:left="180" w:hanging="180"/>
              <w:rPr>
                <w:rFonts w:ascii="Arial" w:hAnsi="Arial" w:cs="Arial"/>
              </w:rPr>
            </w:pPr>
            <w:r w:rsidRPr="00507690">
              <w:rPr>
                <w:rFonts w:ascii="Arial" w:eastAsia="Arial" w:hAnsi="Arial" w:cs="Arial"/>
              </w:rPr>
              <w:t>(U/G/C): Reviews various feedback models and role plays with a colleague to improve feedback</w:t>
            </w:r>
          </w:p>
          <w:p w14:paraId="157D790A" w14:textId="77777777" w:rsidR="00AC6A10" w:rsidRPr="00507690" w:rsidRDefault="00AC6A10">
            <w:pPr>
              <w:pBdr>
                <w:top w:val="nil"/>
                <w:left w:val="nil"/>
                <w:bottom w:val="nil"/>
                <w:right w:val="nil"/>
                <w:between w:val="nil"/>
              </w:pBdr>
              <w:ind w:left="720"/>
              <w:rPr>
                <w:rFonts w:ascii="Arial" w:hAnsi="Arial" w:cs="Arial"/>
                <w:color w:val="000000"/>
              </w:rPr>
            </w:pPr>
          </w:p>
          <w:p w14:paraId="09991F32" w14:textId="1012A72E" w:rsidR="00AC6A10" w:rsidRPr="00507690" w:rsidRDefault="00CB2B6B">
            <w:pPr>
              <w:numPr>
                <w:ilvl w:val="0"/>
                <w:numId w:val="6"/>
              </w:numPr>
              <w:pBdr>
                <w:top w:val="nil"/>
                <w:left w:val="nil"/>
                <w:bottom w:val="nil"/>
                <w:right w:val="nil"/>
                <w:between w:val="nil"/>
              </w:pBdr>
              <w:spacing w:after="0" w:line="240" w:lineRule="auto"/>
              <w:ind w:left="180" w:hanging="180"/>
              <w:rPr>
                <w:rFonts w:ascii="Arial" w:hAnsi="Arial" w:cs="Arial"/>
              </w:rPr>
            </w:pPr>
            <w:r w:rsidRPr="00507690">
              <w:rPr>
                <w:rFonts w:ascii="Arial" w:eastAsia="Arial" w:hAnsi="Arial" w:cs="Arial"/>
              </w:rPr>
              <w:t>(U/G/C): Consistently role models inquiry mode of feedback, particularly for sensitive or summative feedback; responds to learners with reflection and empathy statements; supportively challenges learners with next steps to get them to the next level of performance</w:t>
            </w:r>
          </w:p>
          <w:p w14:paraId="524E7B3C" w14:textId="7C129101" w:rsidR="00AC6A10" w:rsidRPr="00507690" w:rsidRDefault="00CB2B6B">
            <w:pPr>
              <w:numPr>
                <w:ilvl w:val="0"/>
                <w:numId w:val="6"/>
              </w:numPr>
              <w:pBdr>
                <w:top w:val="nil"/>
                <w:left w:val="nil"/>
                <w:bottom w:val="nil"/>
                <w:right w:val="nil"/>
                <w:between w:val="nil"/>
              </w:pBdr>
              <w:spacing w:after="0" w:line="240" w:lineRule="auto"/>
              <w:ind w:left="180" w:hanging="180"/>
              <w:rPr>
                <w:rFonts w:ascii="Arial" w:hAnsi="Arial" w:cs="Arial"/>
              </w:rPr>
            </w:pPr>
            <w:r w:rsidRPr="00507690">
              <w:rPr>
                <w:rFonts w:ascii="Arial" w:eastAsia="Arial" w:hAnsi="Arial" w:cs="Arial"/>
              </w:rPr>
              <w:t xml:space="preserve">(U/G/C): Coaches faculty </w:t>
            </w:r>
            <w:r w:rsidR="009373D7">
              <w:rPr>
                <w:rFonts w:ascii="Arial" w:eastAsia="Arial" w:hAnsi="Arial" w:cs="Arial"/>
              </w:rPr>
              <w:t>members</w:t>
            </w:r>
            <w:r>
              <w:rPr>
                <w:rFonts w:ascii="Arial" w:eastAsia="Arial" w:hAnsi="Arial" w:cs="Arial"/>
              </w:rPr>
              <w:t xml:space="preserve"> </w:t>
            </w:r>
            <w:r w:rsidRPr="00507690">
              <w:rPr>
                <w:rFonts w:ascii="Arial" w:eastAsia="Arial" w:hAnsi="Arial" w:cs="Arial"/>
              </w:rPr>
              <w:t>who struggle with feedback to and from learners to approach feedback with a growth mindset</w:t>
            </w:r>
          </w:p>
          <w:p w14:paraId="27DA7DDF" w14:textId="77777777" w:rsidR="00AC6A10" w:rsidRPr="00507690" w:rsidRDefault="00CB2B6B">
            <w:pPr>
              <w:numPr>
                <w:ilvl w:val="0"/>
                <w:numId w:val="6"/>
              </w:numPr>
              <w:pBdr>
                <w:top w:val="nil"/>
                <w:left w:val="nil"/>
                <w:bottom w:val="nil"/>
                <w:right w:val="nil"/>
                <w:between w:val="nil"/>
              </w:pBdr>
              <w:spacing w:after="0" w:line="240" w:lineRule="auto"/>
              <w:ind w:left="180" w:hanging="180"/>
              <w:rPr>
                <w:rFonts w:ascii="Arial" w:hAnsi="Arial" w:cs="Arial"/>
              </w:rPr>
            </w:pPr>
            <w:r w:rsidRPr="00507690">
              <w:rPr>
                <w:rFonts w:ascii="Arial" w:eastAsia="Arial" w:hAnsi="Arial" w:cs="Arial"/>
              </w:rPr>
              <w:t>(U/G/C): Teaches a course to design an environment in which the learners freely seek and provide feedback</w:t>
            </w:r>
          </w:p>
        </w:tc>
      </w:tr>
      <w:tr w:rsidR="00530777" w14:paraId="094F316E" w14:textId="77777777" w:rsidTr="5F6C1047">
        <w:tc>
          <w:tcPr>
            <w:tcW w:w="4741" w:type="dxa"/>
            <w:shd w:val="clear" w:color="auto" w:fill="FFD965"/>
          </w:tcPr>
          <w:p w14:paraId="323D34A6" w14:textId="77777777" w:rsidR="00AC6A10" w:rsidRDefault="00CB2B6B">
            <w:pPr>
              <w:spacing w:after="0" w:line="240" w:lineRule="auto"/>
              <w:rPr>
                <w:rFonts w:ascii="Arial" w:eastAsia="Arial" w:hAnsi="Arial" w:cs="Arial"/>
              </w:rPr>
            </w:pPr>
            <w:r>
              <w:rPr>
                <w:rFonts w:ascii="Arial" w:eastAsia="Arial" w:hAnsi="Arial" w:cs="Arial"/>
              </w:rPr>
              <w:t>Assessment Models or Tools</w:t>
            </w:r>
          </w:p>
        </w:tc>
        <w:tc>
          <w:tcPr>
            <w:tcW w:w="9389" w:type="dxa"/>
            <w:shd w:val="clear" w:color="auto" w:fill="FFD965"/>
          </w:tcPr>
          <w:p w14:paraId="71198D0F"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Direct observation</w:t>
            </w:r>
          </w:p>
          <w:p w14:paraId="7C456099"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Multisource feedback</w:t>
            </w:r>
          </w:p>
          <w:p w14:paraId="0C97BA02" w14:textId="6931CE48"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lastRenderedPageBreak/>
              <w:t>OSTE</w:t>
            </w:r>
          </w:p>
          <w:p w14:paraId="33C78BE9" w14:textId="08B54911"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Portfolio or journal review: How do learners rate the educator’s feedback? </w:t>
            </w:r>
            <w:r w:rsidR="00435FA4">
              <w:rPr>
                <w:rFonts w:ascii="Arial" w:eastAsia="Arial" w:hAnsi="Arial" w:cs="Arial"/>
              </w:rPr>
              <w:t>W</w:t>
            </w:r>
            <w:r>
              <w:rPr>
                <w:rFonts w:ascii="Arial" w:eastAsia="Arial" w:hAnsi="Arial" w:cs="Arial"/>
              </w:rPr>
              <w:t>hat evidence shows that the educator incorporated feedback?</w:t>
            </w:r>
          </w:p>
        </w:tc>
      </w:tr>
      <w:tr w:rsidR="00530777" w14:paraId="274F4985" w14:textId="77777777" w:rsidTr="5F6C1047">
        <w:trPr>
          <w:trHeight w:val="80"/>
        </w:trPr>
        <w:tc>
          <w:tcPr>
            <w:tcW w:w="4741" w:type="dxa"/>
            <w:shd w:val="clear" w:color="auto" w:fill="A8D08D"/>
          </w:tcPr>
          <w:p w14:paraId="3E27FCE3" w14:textId="77777777" w:rsidR="00AC6A10" w:rsidRDefault="00CB2B6B">
            <w:pPr>
              <w:spacing w:after="0" w:line="240" w:lineRule="auto"/>
              <w:rPr>
                <w:rFonts w:ascii="Arial" w:eastAsia="Arial" w:hAnsi="Arial" w:cs="Arial"/>
              </w:rPr>
            </w:pPr>
            <w:r>
              <w:rPr>
                <w:rFonts w:ascii="Arial" w:eastAsia="Arial" w:hAnsi="Arial" w:cs="Arial"/>
              </w:rPr>
              <w:lastRenderedPageBreak/>
              <w:t>Notes or Resources</w:t>
            </w:r>
          </w:p>
        </w:tc>
        <w:tc>
          <w:tcPr>
            <w:tcW w:w="9389" w:type="dxa"/>
            <w:shd w:val="clear" w:color="auto" w:fill="A8D08D"/>
          </w:tcPr>
          <w:p w14:paraId="1F1D6596" w14:textId="77777777" w:rsidR="00AC6A10" w:rsidRDefault="00CB2B6B">
            <w:pPr>
              <w:numPr>
                <w:ilvl w:val="0"/>
                <w:numId w:val="6"/>
              </w:numPr>
              <w:pBdr>
                <w:top w:val="nil"/>
                <w:left w:val="nil"/>
                <w:bottom w:val="nil"/>
                <w:right w:val="nil"/>
                <w:between w:val="nil"/>
              </w:pBdr>
              <w:spacing w:after="0" w:line="240" w:lineRule="auto"/>
              <w:ind w:left="151" w:hanging="151"/>
            </w:pPr>
            <w:r>
              <w:rPr>
                <w:rFonts w:ascii="Arial" w:eastAsia="Arial" w:hAnsi="Arial" w:cs="Arial"/>
              </w:rPr>
              <w:t>Feedback is defined as information communicated to the learner that is intended to modify the learner’s thinking or behavior for the purpose of improved learning.</w:t>
            </w:r>
          </w:p>
          <w:p w14:paraId="5D530A32" w14:textId="77777777" w:rsidR="00C05DDF" w:rsidRDefault="00C05DDF" w:rsidP="00C05DDF">
            <w:pPr>
              <w:numPr>
                <w:ilvl w:val="0"/>
                <w:numId w:val="6"/>
              </w:numPr>
              <w:pBdr>
                <w:top w:val="nil"/>
                <w:left w:val="nil"/>
                <w:bottom w:val="nil"/>
                <w:right w:val="nil"/>
                <w:between w:val="nil"/>
              </w:pBdr>
              <w:spacing w:after="0" w:line="240" w:lineRule="auto"/>
              <w:ind w:left="151" w:hanging="151"/>
            </w:pPr>
            <w:r>
              <w:rPr>
                <w:rFonts w:ascii="Arial" w:eastAsia="Arial" w:hAnsi="Arial" w:cs="Arial"/>
              </w:rPr>
              <w:t xml:space="preserve">Milan et al. A model for educational feedback based on clinical communication skills strategies: beyond the “feedback sandwich.” </w:t>
            </w:r>
            <w:r>
              <w:rPr>
                <w:rFonts w:ascii="Arial" w:eastAsia="Arial" w:hAnsi="Arial" w:cs="Arial"/>
                <w:i/>
              </w:rPr>
              <w:t>Teach Learn Med</w:t>
            </w:r>
            <w:r>
              <w:rPr>
                <w:rFonts w:ascii="Arial" w:eastAsia="Arial" w:hAnsi="Arial" w:cs="Arial"/>
              </w:rPr>
              <w:t xml:space="preserve"> 2006;18:42-47.</w:t>
            </w:r>
          </w:p>
          <w:p w14:paraId="4156CF9B" w14:textId="77777777" w:rsidR="00C05DDF" w:rsidRDefault="00C05DDF" w:rsidP="00C05DDF">
            <w:pPr>
              <w:numPr>
                <w:ilvl w:val="0"/>
                <w:numId w:val="6"/>
              </w:numPr>
              <w:pBdr>
                <w:top w:val="nil"/>
                <w:left w:val="nil"/>
                <w:bottom w:val="nil"/>
                <w:right w:val="nil"/>
                <w:between w:val="nil"/>
              </w:pBdr>
              <w:spacing w:after="0" w:line="240" w:lineRule="auto"/>
              <w:ind w:left="151" w:hanging="151"/>
            </w:pPr>
            <w:r>
              <w:rPr>
                <w:rFonts w:ascii="Arial" w:eastAsia="Arial" w:hAnsi="Arial" w:cs="Arial"/>
              </w:rPr>
              <w:t xml:space="preserve">Ramani et al. Meaningful feedback through a sociocultural lens. </w:t>
            </w:r>
            <w:r w:rsidRPr="00A36EEC">
              <w:rPr>
                <w:rFonts w:ascii="Arial" w:eastAsia="Arial" w:hAnsi="Arial" w:cs="Arial"/>
                <w:i/>
                <w:iCs/>
              </w:rPr>
              <w:t>Med Teach</w:t>
            </w:r>
            <w:r>
              <w:rPr>
                <w:rFonts w:ascii="Arial" w:eastAsia="Arial" w:hAnsi="Arial" w:cs="Arial"/>
              </w:rPr>
              <w:t xml:space="preserve"> 2019 Dec;41(12):1342-1352.</w:t>
            </w:r>
          </w:p>
          <w:p w14:paraId="27759D9B" w14:textId="7A576A04" w:rsidR="00C05DDF" w:rsidRDefault="00C05DDF" w:rsidP="00C05DDF">
            <w:pPr>
              <w:numPr>
                <w:ilvl w:val="0"/>
                <w:numId w:val="6"/>
              </w:numPr>
              <w:pBdr>
                <w:top w:val="nil"/>
                <w:left w:val="nil"/>
                <w:bottom w:val="nil"/>
                <w:right w:val="nil"/>
                <w:between w:val="nil"/>
              </w:pBdr>
              <w:spacing w:after="0" w:line="240" w:lineRule="auto"/>
              <w:ind w:left="151" w:hanging="151"/>
            </w:pPr>
            <w:r>
              <w:rPr>
                <w:rFonts w:ascii="Arial" w:eastAsia="Arial" w:hAnsi="Arial" w:cs="Arial"/>
              </w:rPr>
              <w:t xml:space="preserve">Sergeant et al. R2C2 in action: testing an evidence-based model to facilitate feedback and coaching in residency. </w:t>
            </w:r>
            <w:r>
              <w:rPr>
                <w:rFonts w:ascii="Arial" w:eastAsia="Arial" w:hAnsi="Arial" w:cs="Arial"/>
                <w:i/>
              </w:rPr>
              <w:t>JGME</w:t>
            </w:r>
            <w:r>
              <w:rPr>
                <w:rFonts w:ascii="Arial" w:eastAsia="Arial" w:hAnsi="Arial" w:cs="Arial"/>
              </w:rPr>
              <w:t xml:space="preserve"> 2017</w:t>
            </w:r>
            <w:r w:rsidR="00E7549A">
              <w:rPr>
                <w:rFonts w:ascii="Arial" w:eastAsia="Arial" w:hAnsi="Arial" w:cs="Arial"/>
              </w:rPr>
              <w:t>:</w:t>
            </w:r>
            <w:r>
              <w:rPr>
                <w:rFonts w:ascii="Arial" w:eastAsia="Arial" w:hAnsi="Arial" w:cs="Arial"/>
              </w:rPr>
              <w:t>165-170.</w:t>
            </w:r>
          </w:p>
          <w:p w14:paraId="7187817D" w14:textId="77777777" w:rsidR="00C05DDF" w:rsidRPr="00C05DDF" w:rsidRDefault="00C05DDF">
            <w:pPr>
              <w:numPr>
                <w:ilvl w:val="0"/>
                <w:numId w:val="6"/>
              </w:numPr>
              <w:pBdr>
                <w:top w:val="nil"/>
                <w:left w:val="nil"/>
                <w:bottom w:val="nil"/>
                <w:right w:val="nil"/>
                <w:between w:val="nil"/>
              </w:pBdr>
              <w:spacing w:after="0" w:line="240" w:lineRule="auto"/>
              <w:ind w:left="151" w:hanging="151"/>
            </w:pPr>
            <w:r w:rsidRPr="00C05DDF">
              <w:rPr>
                <w:rFonts w:ascii="Arial" w:eastAsia="Arial" w:hAnsi="Arial" w:cs="Arial"/>
                <w:color w:val="000000"/>
              </w:rPr>
              <w:t>Stone D and Heen S. Thanks for the feedback: the science and art of receiving feedback well. New York: Viking; 2014.</w:t>
            </w:r>
          </w:p>
          <w:p w14:paraId="45CEEC28" w14:textId="77777777" w:rsidR="00AC6A10" w:rsidRDefault="00CB2B6B">
            <w:pPr>
              <w:numPr>
                <w:ilvl w:val="0"/>
                <w:numId w:val="6"/>
              </w:numPr>
              <w:pBdr>
                <w:top w:val="nil"/>
                <w:left w:val="nil"/>
                <w:bottom w:val="nil"/>
                <w:right w:val="nil"/>
                <w:between w:val="nil"/>
              </w:pBdr>
              <w:spacing w:after="0" w:line="240" w:lineRule="auto"/>
              <w:ind w:left="151" w:hanging="151"/>
            </w:pPr>
            <w:r>
              <w:rPr>
                <w:rFonts w:ascii="Arial" w:eastAsia="Arial" w:hAnsi="Arial" w:cs="Arial"/>
              </w:rPr>
              <w:t xml:space="preserve">Telio et al. The “educational alliance” as a framework for reconceptualizing feedback in medical education. </w:t>
            </w:r>
            <w:r>
              <w:rPr>
                <w:rFonts w:ascii="Arial" w:eastAsia="Arial" w:hAnsi="Arial" w:cs="Arial"/>
                <w:i/>
              </w:rPr>
              <w:t>Acad Med</w:t>
            </w:r>
            <w:r>
              <w:rPr>
                <w:rFonts w:ascii="Arial" w:eastAsia="Arial" w:hAnsi="Arial" w:cs="Arial"/>
              </w:rPr>
              <w:t xml:space="preserve"> 2015 May;90(5):609-14.</w:t>
            </w:r>
          </w:p>
          <w:p w14:paraId="347C8035" w14:textId="2F0103A3" w:rsidR="00AC6A10" w:rsidRDefault="00CB2B6B" w:rsidP="00926FEF">
            <w:pPr>
              <w:numPr>
                <w:ilvl w:val="0"/>
                <w:numId w:val="6"/>
              </w:numPr>
              <w:pBdr>
                <w:top w:val="nil"/>
                <w:left w:val="nil"/>
                <w:bottom w:val="nil"/>
                <w:right w:val="nil"/>
                <w:between w:val="nil"/>
              </w:pBdr>
              <w:spacing w:after="0" w:line="240" w:lineRule="auto"/>
              <w:ind w:left="151" w:hanging="151"/>
            </w:pPr>
            <w:r>
              <w:rPr>
                <w:rFonts w:ascii="Arial" w:eastAsia="Arial" w:hAnsi="Arial" w:cs="Arial"/>
              </w:rPr>
              <w:t>Watling and Ginsburg. Assessment, feedback and the alchemy of learning</w:t>
            </w:r>
            <w:r w:rsidRPr="00C05DDF">
              <w:rPr>
                <w:rFonts w:ascii="Arial" w:eastAsia="Arial" w:hAnsi="Arial" w:cs="Arial"/>
              </w:rPr>
              <w:t xml:space="preserve">. </w:t>
            </w:r>
            <w:r w:rsidRPr="00C05DDF">
              <w:rPr>
                <w:rFonts w:ascii="Arial" w:eastAsia="Arial" w:hAnsi="Arial" w:cs="Arial"/>
                <w:i/>
              </w:rPr>
              <w:t>Med Educ</w:t>
            </w:r>
            <w:r w:rsidRPr="00C05DDF">
              <w:rPr>
                <w:rFonts w:ascii="Arial" w:eastAsia="Arial" w:hAnsi="Arial" w:cs="Arial"/>
              </w:rPr>
              <w:t xml:space="preserve"> 2019;53:76-85.</w:t>
            </w:r>
          </w:p>
        </w:tc>
      </w:tr>
    </w:tbl>
    <w:p w14:paraId="6E2B5464" w14:textId="03C5B285" w:rsidR="00961719" w:rsidRDefault="00961719"/>
    <w:p w14:paraId="525E58D4" w14:textId="77777777" w:rsidR="00961719" w:rsidRDefault="00961719">
      <w:r>
        <w:br w:type="page"/>
      </w:r>
    </w:p>
    <w:p w14:paraId="325F0EC0" w14:textId="77777777" w:rsidR="00926FEF" w:rsidRDefault="00926FEF"/>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2"/>
        <w:gridCol w:w="9178"/>
      </w:tblGrid>
      <w:tr w:rsidR="000D590E" w14:paraId="43159A8B" w14:textId="77777777" w:rsidTr="006C21DA">
        <w:trPr>
          <w:trHeight w:val="769"/>
        </w:trPr>
        <w:tc>
          <w:tcPr>
            <w:tcW w:w="14125" w:type="dxa"/>
            <w:gridSpan w:val="2"/>
            <w:shd w:val="clear" w:color="auto" w:fill="9CC3E5"/>
          </w:tcPr>
          <w:p w14:paraId="30A88B04" w14:textId="77777777" w:rsidR="00AC6A10" w:rsidRDefault="00CB2B6B">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t xml:space="preserve">Educational Theory and Practice 5: Performance Improvement and Remediation </w:t>
            </w:r>
          </w:p>
          <w:p w14:paraId="4CE9DECF" w14:textId="77777777" w:rsidR="00AC6A10" w:rsidRDefault="00CB2B6B">
            <w:pPr>
              <w:spacing w:after="0" w:line="240" w:lineRule="auto"/>
              <w:ind w:left="201" w:hanging="13"/>
              <w:rPr>
                <w:rFonts w:ascii="Arial" w:eastAsia="Arial" w:hAnsi="Arial" w:cs="Arial"/>
                <w:b/>
                <w:color w:val="000000"/>
              </w:rPr>
            </w:pPr>
            <w:r>
              <w:rPr>
                <w:rFonts w:ascii="Arial" w:eastAsia="Arial" w:hAnsi="Arial" w:cs="Arial"/>
                <w:b/>
              </w:rPr>
              <w:t>Overall Intent:</w:t>
            </w:r>
            <w:r>
              <w:rPr>
                <w:rFonts w:ascii="Arial" w:eastAsia="Arial" w:hAnsi="Arial" w:cs="Arial"/>
              </w:rPr>
              <w:t xml:space="preserve"> To offer compassionate course correction for learners, all of whom struggle at some point in the educational program</w:t>
            </w:r>
          </w:p>
        </w:tc>
      </w:tr>
      <w:tr w:rsidR="000D590E" w14:paraId="47548EFD" w14:textId="77777777" w:rsidTr="006C21DA">
        <w:tc>
          <w:tcPr>
            <w:tcW w:w="4950" w:type="dxa"/>
            <w:shd w:val="clear" w:color="auto" w:fill="FAC090"/>
          </w:tcPr>
          <w:p w14:paraId="2ED69D31" w14:textId="77777777" w:rsidR="00AC6A10" w:rsidRDefault="00CB2B6B">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7A591A58" w14:textId="77777777" w:rsidR="00AC6A10" w:rsidRDefault="00CB2B6B">
            <w:pPr>
              <w:spacing w:after="0" w:line="240" w:lineRule="auto"/>
              <w:ind w:hanging="14"/>
              <w:jc w:val="center"/>
              <w:rPr>
                <w:rFonts w:ascii="Arial" w:eastAsia="Arial" w:hAnsi="Arial" w:cs="Arial"/>
                <w:b/>
              </w:rPr>
            </w:pPr>
            <w:r>
              <w:rPr>
                <w:rFonts w:ascii="Arial" w:eastAsia="Arial" w:hAnsi="Arial" w:cs="Arial"/>
                <w:b/>
              </w:rPr>
              <w:t>Examples</w:t>
            </w:r>
          </w:p>
        </w:tc>
      </w:tr>
      <w:tr w:rsidR="005A2B61" w14:paraId="6B5CB9E8" w14:textId="77777777" w:rsidTr="006C21DA">
        <w:tc>
          <w:tcPr>
            <w:tcW w:w="4950" w:type="dxa"/>
            <w:tcBorders>
              <w:top w:val="single" w:sz="4" w:space="0" w:color="000000"/>
              <w:bottom w:val="single" w:sz="4" w:space="0" w:color="000000"/>
            </w:tcBorders>
            <w:shd w:val="clear" w:color="auto" w:fill="C9C9C9"/>
          </w:tcPr>
          <w:p w14:paraId="11FE64D7" w14:textId="6C314DC2" w:rsidR="00AC6A10" w:rsidRDefault="00CB2B6B">
            <w:pPr>
              <w:spacing w:after="0" w:line="240" w:lineRule="auto"/>
              <w:rPr>
                <w:rFonts w:ascii="Arial" w:eastAsia="Arial" w:hAnsi="Arial" w:cs="Arial"/>
              </w:rPr>
            </w:pPr>
            <w:r>
              <w:rPr>
                <w:rFonts w:ascii="Arial" w:eastAsia="Arial" w:hAnsi="Arial" w:cs="Arial"/>
                <w:b/>
              </w:rPr>
              <w:t>Level 1</w:t>
            </w:r>
            <w:r>
              <w:rPr>
                <w:rFonts w:ascii="Arial" w:eastAsia="Arial" w:hAnsi="Arial" w:cs="Arial"/>
              </w:rPr>
              <w:t xml:space="preserve"> </w:t>
            </w:r>
            <w:r w:rsidR="008F4402" w:rsidRPr="008F4402">
              <w:rPr>
                <w:rFonts w:ascii="Arial" w:eastAsia="Arial" w:hAnsi="Arial" w:cs="Arial"/>
                <w:i/>
              </w:rPr>
              <w:t>Identifies a learner who needs improvement</w:t>
            </w:r>
          </w:p>
          <w:p w14:paraId="676F5948" w14:textId="77777777" w:rsidR="00AC6A10" w:rsidRDefault="00CB2B6B">
            <w:pPr>
              <w:spacing w:after="0" w:line="240" w:lineRule="auto"/>
              <w:rPr>
                <w:rFonts w:ascii="Arial" w:eastAsia="Arial" w:hAnsi="Arial" w:cs="Arial"/>
                <w:i/>
                <w:color w:val="000000"/>
              </w:rPr>
            </w:pPr>
            <w:r>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35C0FC71" w14:textId="1F62AA44"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States the value of remediation</w:t>
            </w:r>
          </w:p>
          <w:p w14:paraId="14145710" w14:textId="32EAAF42" w:rsidR="00AC6A10" w:rsidRDefault="00CB2B6B" w:rsidP="0016082F">
            <w:pPr>
              <w:numPr>
                <w:ilvl w:val="0"/>
                <w:numId w:val="6"/>
              </w:numPr>
              <w:pBdr>
                <w:top w:val="nil"/>
                <w:left w:val="nil"/>
                <w:bottom w:val="nil"/>
                <w:right w:val="nil"/>
                <w:between w:val="nil"/>
              </w:pBdr>
              <w:spacing w:after="0" w:line="240" w:lineRule="auto"/>
              <w:ind w:left="180" w:hanging="180"/>
            </w:pPr>
            <w:r>
              <w:rPr>
                <w:rFonts w:ascii="Arial" w:eastAsia="Arial" w:hAnsi="Arial" w:cs="Arial"/>
              </w:rPr>
              <w:t>(U/G/C): Records specific observations of learners who struggle and notifies teaching supervisors</w:t>
            </w:r>
            <w:r w:rsidR="005C4774">
              <w:rPr>
                <w:rFonts w:ascii="Arial" w:eastAsia="Arial" w:hAnsi="Arial" w:cs="Arial"/>
              </w:rPr>
              <w:t>;</w:t>
            </w:r>
            <w:r w:rsidR="00C93AF1">
              <w:rPr>
                <w:rFonts w:ascii="Arial" w:eastAsia="Arial" w:hAnsi="Arial" w:cs="Arial"/>
              </w:rPr>
              <w:t xml:space="preserve"> </w:t>
            </w:r>
            <w:r>
              <w:rPr>
                <w:rFonts w:ascii="Arial" w:eastAsia="Arial" w:hAnsi="Arial" w:cs="Arial"/>
              </w:rPr>
              <w:t>does not “kick the can down the road”</w:t>
            </w:r>
          </w:p>
        </w:tc>
      </w:tr>
      <w:tr w:rsidR="005A2B61" w14:paraId="64231FB2" w14:textId="77777777" w:rsidTr="006C21DA">
        <w:tc>
          <w:tcPr>
            <w:tcW w:w="4950" w:type="dxa"/>
            <w:tcBorders>
              <w:top w:val="single" w:sz="4" w:space="0" w:color="000000"/>
              <w:bottom w:val="single" w:sz="4" w:space="0" w:color="000000"/>
            </w:tcBorders>
            <w:shd w:val="clear" w:color="auto" w:fill="C9C9C9"/>
          </w:tcPr>
          <w:p w14:paraId="5F54E2DB" w14:textId="6B286AED" w:rsidR="00AC6A10" w:rsidRDefault="00CB2B6B">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008F4402" w:rsidRPr="008F4402">
              <w:rPr>
                <w:rFonts w:ascii="Arial" w:eastAsia="Arial" w:hAnsi="Arial" w:cs="Arial"/>
                <w:i/>
              </w:rPr>
              <w:t>In conjunction with the learner, identifies factors that contribute to poor performance, identifies helpful resources, and develops individualized learning plans</w:t>
            </w:r>
          </w:p>
        </w:tc>
        <w:tc>
          <w:tcPr>
            <w:tcW w:w="9175" w:type="dxa"/>
            <w:tcBorders>
              <w:top w:val="single" w:sz="4" w:space="0" w:color="000000"/>
              <w:left w:val="nil"/>
              <w:bottom w:val="single" w:sz="4" w:space="0" w:color="000000"/>
              <w:right w:val="single" w:sz="8" w:space="0" w:color="000000"/>
            </w:tcBorders>
            <w:shd w:val="clear" w:color="auto" w:fill="C9C9C9"/>
          </w:tcPr>
          <w:p w14:paraId="568FC2D9" w14:textId="7052346A"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Has a conversation with a learner who struggles</w:t>
            </w:r>
            <w:r w:rsidR="003E36F2">
              <w:rPr>
                <w:rFonts w:ascii="Arial" w:eastAsia="Arial" w:hAnsi="Arial" w:cs="Arial"/>
              </w:rPr>
              <w:t xml:space="preserve">; </w:t>
            </w:r>
            <w:r>
              <w:rPr>
                <w:rFonts w:ascii="Arial" w:eastAsia="Arial" w:hAnsi="Arial" w:cs="Arial"/>
              </w:rPr>
              <w:t>asks clarifying questions about underlying contributing factors; empathizes with the learner; collaborates on a learning plan that encompasses the learner’s struggles; and suggests reading materials, reflective exercises, and practice sessions to improve skills</w:t>
            </w:r>
          </w:p>
          <w:p w14:paraId="6432F01F"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Develops individualized learning plans with referral to local and national resources; identifies specialty-specific resources for improvement</w:t>
            </w:r>
          </w:p>
          <w:p w14:paraId="1132C7AE" w14:textId="6AD0897C"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(U/G/C): When looking at factors that impact a learner who struggles, considers issues such as challenges </w:t>
            </w:r>
            <w:r w:rsidR="00196A4F">
              <w:rPr>
                <w:rFonts w:ascii="Arial" w:eastAsia="Arial" w:hAnsi="Arial" w:cs="Arial"/>
                <w:color w:val="000000"/>
              </w:rPr>
              <w:t xml:space="preserve">related to </w:t>
            </w:r>
            <w:r>
              <w:rPr>
                <w:rFonts w:ascii="Arial" w:eastAsia="Arial" w:hAnsi="Arial" w:cs="Arial"/>
                <w:color w:val="000000"/>
              </w:rPr>
              <w:t xml:space="preserve">imposter syndrome, </w:t>
            </w:r>
            <w:r w:rsidR="00196A4F">
              <w:rPr>
                <w:rFonts w:ascii="Arial" w:eastAsia="Arial" w:hAnsi="Arial" w:cs="Arial"/>
                <w:color w:val="000000"/>
              </w:rPr>
              <w:t>electronic health record (</w:t>
            </w:r>
            <w:r>
              <w:rPr>
                <w:rFonts w:ascii="Arial" w:eastAsia="Arial" w:hAnsi="Arial" w:cs="Arial"/>
                <w:color w:val="000000"/>
              </w:rPr>
              <w:t>EHR</w:t>
            </w:r>
            <w:r w:rsidR="00196A4F">
              <w:rPr>
                <w:rFonts w:ascii="Arial" w:eastAsia="Arial" w:hAnsi="Arial" w:cs="Arial"/>
                <w:color w:val="000000"/>
              </w:rPr>
              <w:t>)</w:t>
            </w:r>
            <w:r>
              <w:rPr>
                <w:rFonts w:ascii="Arial" w:eastAsia="Arial" w:hAnsi="Arial" w:cs="Arial"/>
                <w:color w:val="000000"/>
              </w:rPr>
              <w:t>, financial stress, and knowledge/understanding of a specific clinical area as part of defining the issues</w:t>
            </w:r>
          </w:p>
        </w:tc>
      </w:tr>
      <w:tr w:rsidR="005A2B61" w14:paraId="4A3CDF0F" w14:textId="77777777" w:rsidTr="006C21DA">
        <w:tc>
          <w:tcPr>
            <w:tcW w:w="4950" w:type="dxa"/>
            <w:tcBorders>
              <w:top w:val="single" w:sz="4" w:space="0" w:color="000000"/>
              <w:bottom w:val="single" w:sz="4" w:space="0" w:color="000000"/>
            </w:tcBorders>
            <w:shd w:val="clear" w:color="auto" w:fill="C9C9C9"/>
          </w:tcPr>
          <w:p w14:paraId="3283E66D" w14:textId="42774EDA" w:rsidR="00AC6A10" w:rsidRDefault="00CB2B6B">
            <w:pPr>
              <w:spacing w:after="0" w:line="240" w:lineRule="auto"/>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8F4402" w:rsidRPr="008F4402">
              <w:rPr>
                <w:rFonts w:ascii="Arial" w:eastAsia="Arial" w:hAnsi="Arial" w:cs="Arial"/>
                <w:i/>
                <w:color w:val="000000"/>
              </w:rPr>
              <w:t>Implements learning plans and follow-up strategies and successfully guides a learner who is struggling toward a short-term goal, separate from formal remediation</w:t>
            </w:r>
          </w:p>
        </w:tc>
        <w:tc>
          <w:tcPr>
            <w:tcW w:w="9175" w:type="dxa"/>
            <w:tcBorders>
              <w:top w:val="single" w:sz="4" w:space="0" w:color="000000"/>
              <w:left w:val="nil"/>
              <w:bottom w:val="single" w:sz="4" w:space="0" w:color="000000"/>
              <w:right w:val="single" w:sz="8" w:space="0" w:color="000000"/>
            </w:tcBorders>
            <w:shd w:val="clear" w:color="auto" w:fill="C9C9C9"/>
          </w:tcPr>
          <w:p w14:paraId="092BB99E"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Follows up a learning plan with conversations that impel reflection, direct observation with specific feedback to change maladaptive behaviors, and referral to mental health services to mitigate burnout</w:t>
            </w:r>
          </w:p>
          <w:p w14:paraId="6D7CA9F4" w14:textId="5D373AB4"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Documents follow-up and helps learner</w:t>
            </w:r>
            <w:r w:rsidR="007B5D37">
              <w:rPr>
                <w:rFonts w:ascii="Arial" w:eastAsia="Arial" w:hAnsi="Arial" w:cs="Arial"/>
              </w:rPr>
              <w:t>s</w:t>
            </w:r>
            <w:r>
              <w:rPr>
                <w:rFonts w:ascii="Arial" w:eastAsia="Arial" w:hAnsi="Arial" w:cs="Arial"/>
              </w:rPr>
              <w:t xml:space="preserve"> identify additional resources to support their growth</w:t>
            </w:r>
          </w:p>
          <w:p w14:paraId="6B237498" w14:textId="2AD3F185" w:rsidR="00AC6A10" w:rsidRDefault="00CB2B6B" w:rsidP="00D80B05">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Implements individualized </w:t>
            </w:r>
            <w:r w:rsidR="00563E2E">
              <w:rPr>
                <w:rFonts w:ascii="Arial" w:eastAsia="Arial" w:hAnsi="Arial" w:cs="Arial"/>
              </w:rPr>
              <w:t xml:space="preserve">learning </w:t>
            </w:r>
            <w:r>
              <w:rPr>
                <w:rFonts w:ascii="Arial" w:eastAsia="Arial" w:hAnsi="Arial" w:cs="Arial"/>
              </w:rPr>
              <w:t>plan with routine coaching</w:t>
            </w:r>
          </w:p>
        </w:tc>
      </w:tr>
      <w:tr w:rsidR="005A2B61" w14:paraId="53C9308D" w14:textId="77777777" w:rsidTr="006C21DA">
        <w:trPr>
          <w:trHeight w:val="512"/>
        </w:trPr>
        <w:tc>
          <w:tcPr>
            <w:tcW w:w="4950" w:type="dxa"/>
            <w:tcBorders>
              <w:top w:val="single" w:sz="4" w:space="0" w:color="000000"/>
              <w:bottom w:val="single" w:sz="4" w:space="0" w:color="000000"/>
            </w:tcBorders>
            <w:shd w:val="clear" w:color="auto" w:fill="C9C9C9"/>
          </w:tcPr>
          <w:p w14:paraId="1C461566" w14:textId="045A088F" w:rsidR="00AC6A10" w:rsidRDefault="00CB2B6B">
            <w:pPr>
              <w:spacing w:after="0" w:line="240" w:lineRule="auto"/>
              <w:rPr>
                <w:rFonts w:ascii="Arial" w:eastAsia="Arial" w:hAnsi="Arial" w:cs="Arial"/>
                <w:i/>
              </w:rPr>
            </w:pPr>
            <w:r>
              <w:rPr>
                <w:rFonts w:ascii="Arial" w:eastAsia="Arial" w:hAnsi="Arial" w:cs="Arial"/>
                <w:b/>
              </w:rPr>
              <w:t xml:space="preserve">Level 4 </w:t>
            </w:r>
            <w:r w:rsidR="008F4402" w:rsidRPr="008F4402">
              <w:rPr>
                <w:rFonts w:ascii="Arial" w:eastAsia="Arial" w:hAnsi="Arial" w:cs="Arial"/>
                <w:i/>
              </w:rPr>
              <w:t>Develops and implements a formal remediation plan with outcome measures</w:t>
            </w:r>
          </w:p>
        </w:tc>
        <w:tc>
          <w:tcPr>
            <w:tcW w:w="9175" w:type="dxa"/>
            <w:tcBorders>
              <w:top w:val="single" w:sz="4" w:space="0" w:color="000000"/>
              <w:left w:val="nil"/>
              <w:bottom w:val="single" w:sz="4" w:space="0" w:color="000000"/>
              <w:right w:val="single" w:sz="8" w:space="0" w:color="000000"/>
            </w:tcBorders>
            <w:shd w:val="clear" w:color="auto" w:fill="C9C9C9"/>
          </w:tcPr>
          <w:p w14:paraId="37AB5709" w14:textId="4A7B5D48" w:rsidR="00AC6A10" w:rsidRDefault="00CB2B6B" w:rsidP="00D916C6">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Has conversations with learners whose struggles extend into multiple competencies and that </w:t>
            </w:r>
            <w:r w:rsidR="00765CCB">
              <w:rPr>
                <w:rFonts w:ascii="Arial" w:eastAsia="Arial" w:hAnsi="Arial" w:cs="Arial"/>
              </w:rPr>
              <w:t xml:space="preserve">indicate </w:t>
            </w:r>
            <w:r>
              <w:rPr>
                <w:rFonts w:ascii="Arial" w:eastAsia="Arial" w:hAnsi="Arial" w:cs="Arial"/>
              </w:rPr>
              <w:t xml:space="preserve">broader issues </w:t>
            </w:r>
            <w:r w:rsidR="00E23925">
              <w:rPr>
                <w:rFonts w:ascii="Arial" w:eastAsia="Arial" w:hAnsi="Arial" w:cs="Arial"/>
              </w:rPr>
              <w:t xml:space="preserve">such as </w:t>
            </w:r>
            <w:r>
              <w:rPr>
                <w:rFonts w:ascii="Arial" w:eastAsia="Arial" w:hAnsi="Arial" w:cs="Arial"/>
              </w:rPr>
              <w:t xml:space="preserve">learning </w:t>
            </w:r>
            <w:r w:rsidR="00635750">
              <w:rPr>
                <w:rFonts w:ascii="Arial" w:eastAsia="Arial" w:hAnsi="Arial" w:cs="Arial"/>
              </w:rPr>
              <w:t>preference</w:t>
            </w:r>
            <w:r>
              <w:rPr>
                <w:rFonts w:ascii="Arial" w:eastAsia="Arial" w:hAnsi="Arial" w:cs="Arial"/>
              </w:rPr>
              <w:t>, mental health, and</w:t>
            </w:r>
            <w:r w:rsidR="00E23925">
              <w:rPr>
                <w:rFonts w:ascii="Arial" w:eastAsia="Arial" w:hAnsi="Arial" w:cs="Arial"/>
              </w:rPr>
              <w:t>/or</w:t>
            </w:r>
            <w:r>
              <w:rPr>
                <w:rFonts w:ascii="Arial" w:eastAsia="Arial" w:hAnsi="Arial" w:cs="Arial"/>
              </w:rPr>
              <w:t xml:space="preserve"> lack of sleep; determines a viable </w:t>
            </w:r>
            <w:r w:rsidR="00DC4042">
              <w:rPr>
                <w:rFonts w:ascii="Arial" w:eastAsia="Arial" w:hAnsi="Arial" w:cs="Arial"/>
              </w:rPr>
              <w:t xml:space="preserve">improvement </w:t>
            </w:r>
            <w:r>
              <w:rPr>
                <w:rFonts w:ascii="Arial" w:eastAsia="Arial" w:hAnsi="Arial" w:cs="Arial"/>
              </w:rPr>
              <w:t>path that may include removing the learner from current clinical rotations</w:t>
            </w:r>
            <w:r w:rsidR="00DA6F14">
              <w:rPr>
                <w:rFonts w:ascii="Arial" w:eastAsia="Arial" w:hAnsi="Arial" w:cs="Arial"/>
              </w:rPr>
              <w:t>;</w:t>
            </w:r>
            <w:r>
              <w:rPr>
                <w:rFonts w:ascii="Arial" w:eastAsia="Arial" w:hAnsi="Arial" w:cs="Arial"/>
              </w:rPr>
              <w:t xml:space="preserve"> coaches the learner through reflections and standardized patient interactions, notes areas of success and areas for further improvement</w:t>
            </w:r>
            <w:r w:rsidR="00DA6F14">
              <w:rPr>
                <w:rFonts w:ascii="Arial" w:eastAsia="Arial" w:hAnsi="Arial" w:cs="Arial"/>
              </w:rPr>
              <w:t>;</w:t>
            </w:r>
            <w:r>
              <w:rPr>
                <w:rFonts w:ascii="Arial" w:eastAsia="Arial" w:hAnsi="Arial" w:cs="Arial"/>
              </w:rPr>
              <w:t xml:space="preserve"> continues iterative practice and reflection</w:t>
            </w:r>
          </w:p>
          <w:p w14:paraId="4336C664"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(G/C): Identifies quality metrics, including patient comments, that are necessary to successfully complete a remediation plan</w:t>
            </w:r>
          </w:p>
          <w:p w14:paraId="2765C72B" w14:textId="1662074D" w:rsidR="00AC6A10" w:rsidRDefault="00862B8A">
            <w:pPr>
              <w:numPr>
                <w:ilvl w:val="0"/>
                <w:numId w:val="6"/>
              </w:numPr>
              <w:pBdr>
                <w:top w:val="nil"/>
                <w:left w:val="nil"/>
                <w:bottom w:val="nil"/>
                <w:right w:val="nil"/>
                <w:between w:val="nil"/>
              </w:pBdr>
              <w:spacing w:after="0" w:line="240" w:lineRule="auto"/>
              <w:ind w:left="180" w:hanging="180"/>
            </w:pPr>
            <w:r>
              <w:rPr>
                <w:rFonts w:ascii="Arial" w:eastAsia="Arial" w:hAnsi="Arial" w:cs="Arial"/>
              </w:rPr>
              <w:t>(</w:t>
            </w:r>
            <w:r w:rsidR="00CB2B6B">
              <w:rPr>
                <w:rFonts w:ascii="Arial" w:eastAsia="Arial" w:hAnsi="Arial" w:cs="Arial"/>
              </w:rPr>
              <w:t xml:space="preserve">G/C): Explains formal remediation as it relates to </w:t>
            </w:r>
            <w:r w:rsidR="009D3646">
              <w:rPr>
                <w:rFonts w:ascii="Arial" w:eastAsia="Arial" w:hAnsi="Arial" w:cs="Arial"/>
              </w:rPr>
              <w:t>continuing medical education (</w:t>
            </w:r>
            <w:r w:rsidR="00CB2B6B">
              <w:rPr>
                <w:rFonts w:ascii="Arial" w:eastAsia="Arial" w:hAnsi="Arial" w:cs="Arial"/>
              </w:rPr>
              <w:t>CME</w:t>
            </w:r>
            <w:r w:rsidR="009D3646">
              <w:rPr>
                <w:rFonts w:ascii="Arial" w:eastAsia="Arial" w:hAnsi="Arial" w:cs="Arial"/>
              </w:rPr>
              <w:t>)</w:t>
            </w:r>
            <w:r w:rsidR="00CB2B6B">
              <w:rPr>
                <w:rFonts w:ascii="Arial" w:eastAsia="Arial" w:hAnsi="Arial" w:cs="Arial"/>
              </w:rPr>
              <w:t xml:space="preserve"> and </w:t>
            </w:r>
            <w:r w:rsidR="009D3646">
              <w:rPr>
                <w:rFonts w:ascii="Arial" w:eastAsia="Arial" w:hAnsi="Arial" w:cs="Arial"/>
              </w:rPr>
              <w:t>graduate medical education (</w:t>
            </w:r>
            <w:r w:rsidR="00CB2B6B">
              <w:rPr>
                <w:rFonts w:ascii="Arial" w:eastAsia="Arial" w:hAnsi="Arial" w:cs="Arial"/>
              </w:rPr>
              <w:t>GME</w:t>
            </w:r>
            <w:r w:rsidR="009D3646">
              <w:rPr>
                <w:rFonts w:ascii="Arial" w:eastAsia="Arial" w:hAnsi="Arial" w:cs="Arial"/>
              </w:rPr>
              <w:t>)</w:t>
            </w:r>
          </w:p>
          <w:p w14:paraId="06967220" w14:textId="26ED837D"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(C): Uses </w:t>
            </w:r>
            <w:r>
              <w:rPr>
                <w:rFonts w:ascii="Arial" w:eastAsia="Arial" w:hAnsi="Arial" w:cs="Arial"/>
                <w:color w:val="000000"/>
              </w:rPr>
              <w:t>continuing professional development</w:t>
            </w:r>
            <w:r>
              <w:rPr>
                <w:rFonts w:ascii="Arial" w:eastAsia="Arial" w:hAnsi="Arial" w:cs="Arial"/>
              </w:rPr>
              <w:t xml:space="preserve"> and </w:t>
            </w:r>
            <w:r w:rsidR="000D4E25">
              <w:rPr>
                <w:rFonts w:ascii="Arial" w:eastAsia="Arial" w:hAnsi="Arial" w:cs="Arial"/>
              </w:rPr>
              <w:t>C</w:t>
            </w:r>
            <w:r>
              <w:rPr>
                <w:rFonts w:ascii="Arial" w:eastAsia="Arial" w:hAnsi="Arial" w:cs="Arial"/>
              </w:rPr>
              <w:t>ME resources as part of remedial plan</w:t>
            </w:r>
          </w:p>
          <w:p w14:paraId="54A4DD43" w14:textId="010EA46F"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lastRenderedPageBreak/>
              <w:t>(C):</w:t>
            </w:r>
            <w:r w:rsidR="0016082F">
              <w:rPr>
                <w:rFonts w:ascii="Arial" w:eastAsia="Arial" w:hAnsi="Arial" w:cs="Arial"/>
              </w:rPr>
              <w:t xml:space="preserve"> </w:t>
            </w:r>
            <w:r>
              <w:rPr>
                <w:rFonts w:ascii="Arial" w:eastAsia="Arial" w:hAnsi="Arial" w:cs="Arial"/>
              </w:rPr>
              <w:t>Uses outcomes data to extend or conclude a for-cause focused professional evaluation</w:t>
            </w:r>
          </w:p>
        </w:tc>
      </w:tr>
      <w:tr w:rsidR="005A2B61" w14:paraId="12B998B1" w14:textId="77777777" w:rsidTr="006C21DA">
        <w:tc>
          <w:tcPr>
            <w:tcW w:w="4950" w:type="dxa"/>
            <w:tcBorders>
              <w:top w:val="single" w:sz="4" w:space="0" w:color="000000"/>
              <w:bottom w:val="single" w:sz="4" w:space="0" w:color="000000"/>
            </w:tcBorders>
            <w:shd w:val="clear" w:color="auto" w:fill="C9C9C9"/>
          </w:tcPr>
          <w:p w14:paraId="22D69913" w14:textId="105890ED" w:rsidR="00AC6A10" w:rsidRDefault="00CB2B6B">
            <w:pPr>
              <w:spacing w:after="0" w:line="240" w:lineRule="auto"/>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EB3A1B" w:rsidRPr="00EB3A1B">
              <w:rPr>
                <w:rFonts w:ascii="Arial" w:eastAsia="Arial" w:hAnsi="Arial" w:cs="Arial"/>
                <w:i/>
              </w:rPr>
              <w:t>Guides others in remediation recognition and management (in all four remediation domains: identification, clarification, intervention, assessment)</w:t>
            </w:r>
          </w:p>
        </w:tc>
        <w:tc>
          <w:tcPr>
            <w:tcW w:w="9175" w:type="dxa"/>
            <w:tcBorders>
              <w:top w:val="single" w:sz="4" w:space="0" w:color="000000"/>
              <w:left w:val="nil"/>
              <w:bottom w:val="single" w:sz="4" w:space="0" w:color="000000"/>
              <w:right w:val="single" w:sz="8" w:space="0" w:color="000000"/>
            </w:tcBorders>
            <w:shd w:val="clear" w:color="auto" w:fill="C9C9C9"/>
          </w:tcPr>
          <w:p w14:paraId="1DBB26A0" w14:textId="6C3734B2"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Oversees a cadre of remediation coaches who support learners who struggle throughout a program and mentors the communication and coaching skills necessary for them to succeed</w:t>
            </w:r>
          </w:p>
          <w:p w14:paraId="2FC58EDC" w14:textId="35E1FB66"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Identifies potential legal, human resource</w:t>
            </w:r>
            <w:r w:rsidR="00BC07A0">
              <w:rPr>
                <w:rFonts w:ascii="Arial" w:eastAsia="Arial" w:hAnsi="Arial" w:cs="Arial"/>
              </w:rPr>
              <w:t>s</w:t>
            </w:r>
            <w:r>
              <w:rPr>
                <w:rFonts w:ascii="Arial" w:eastAsia="Arial" w:hAnsi="Arial" w:cs="Arial"/>
              </w:rPr>
              <w:t>, and medical board considerations within the remediation process</w:t>
            </w:r>
          </w:p>
          <w:p w14:paraId="49065361" w14:textId="410FFF98"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Designs training program for faculty </w:t>
            </w:r>
            <w:r w:rsidR="00BC07A0">
              <w:rPr>
                <w:rFonts w:ascii="Arial" w:eastAsia="Arial" w:hAnsi="Arial" w:cs="Arial"/>
              </w:rPr>
              <w:t xml:space="preserve">members </w:t>
            </w:r>
            <w:r>
              <w:rPr>
                <w:rFonts w:ascii="Arial" w:eastAsia="Arial" w:hAnsi="Arial" w:cs="Arial"/>
              </w:rPr>
              <w:t xml:space="preserve">in how to remediate a struggling learner </w:t>
            </w:r>
          </w:p>
        </w:tc>
      </w:tr>
      <w:tr w:rsidR="000D590E" w14:paraId="1B9A8C36" w14:textId="77777777" w:rsidTr="006C21DA">
        <w:tc>
          <w:tcPr>
            <w:tcW w:w="4950" w:type="dxa"/>
            <w:shd w:val="clear" w:color="auto" w:fill="FFD965"/>
          </w:tcPr>
          <w:p w14:paraId="752379B7" w14:textId="77777777" w:rsidR="00AC6A10" w:rsidRDefault="00CB2B6B">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6D016341" w14:textId="77777777" w:rsidR="00AC6A10" w:rsidRDefault="00CB2B6B">
            <w:pPr>
              <w:numPr>
                <w:ilvl w:val="0"/>
                <w:numId w:val="6"/>
              </w:numPr>
              <w:spacing w:after="0" w:line="240" w:lineRule="auto"/>
              <w:ind w:left="151" w:hanging="180"/>
            </w:pPr>
            <w:r>
              <w:rPr>
                <w:rFonts w:ascii="Arial" w:eastAsia="Arial" w:hAnsi="Arial" w:cs="Arial"/>
              </w:rPr>
              <w:t>Direct observation</w:t>
            </w:r>
          </w:p>
          <w:p w14:paraId="6949A587" w14:textId="77777777" w:rsidR="00AC6A10" w:rsidRDefault="00CB2B6B">
            <w:pPr>
              <w:numPr>
                <w:ilvl w:val="0"/>
                <w:numId w:val="6"/>
              </w:numPr>
              <w:spacing w:after="0" w:line="240" w:lineRule="auto"/>
              <w:ind w:left="151" w:hanging="180"/>
            </w:pPr>
            <w:r>
              <w:rPr>
                <w:rFonts w:ascii="Arial" w:eastAsia="Arial" w:hAnsi="Arial" w:cs="Arial"/>
              </w:rPr>
              <w:t>Multisource feedback</w:t>
            </w:r>
          </w:p>
          <w:p w14:paraId="5FBF4841" w14:textId="77777777" w:rsidR="0043137A" w:rsidRPr="0043137A" w:rsidRDefault="00CB2B6B" w:rsidP="0043137A">
            <w:pPr>
              <w:numPr>
                <w:ilvl w:val="0"/>
                <w:numId w:val="6"/>
              </w:numPr>
              <w:spacing w:after="0" w:line="240" w:lineRule="auto"/>
              <w:ind w:left="151" w:hanging="180"/>
            </w:pPr>
            <w:r>
              <w:rPr>
                <w:rFonts w:ascii="Arial" w:eastAsia="Arial" w:hAnsi="Arial" w:cs="Arial"/>
              </w:rPr>
              <w:t>OSTE</w:t>
            </w:r>
          </w:p>
          <w:p w14:paraId="08075027" w14:textId="79B67456" w:rsidR="00AC6A10" w:rsidRDefault="00CB2B6B" w:rsidP="0043137A">
            <w:pPr>
              <w:numPr>
                <w:ilvl w:val="0"/>
                <w:numId w:val="6"/>
              </w:numPr>
              <w:spacing w:after="0" w:line="240" w:lineRule="auto"/>
              <w:ind w:left="151" w:hanging="180"/>
            </w:pPr>
            <w:r>
              <w:rPr>
                <w:rFonts w:ascii="Arial" w:eastAsia="Arial" w:hAnsi="Arial" w:cs="Arial"/>
              </w:rPr>
              <w:t xml:space="preserve">Portfolio or journal review: </w:t>
            </w:r>
            <w:r w:rsidR="001244C3">
              <w:rPr>
                <w:rFonts w:ascii="Arial" w:eastAsia="Arial" w:hAnsi="Arial" w:cs="Arial"/>
              </w:rPr>
              <w:t>H</w:t>
            </w:r>
            <w:r>
              <w:rPr>
                <w:rFonts w:ascii="Arial" w:eastAsia="Arial" w:hAnsi="Arial" w:cs="Arial"/>
              </w:rPr>
              <w:t>ow do remediating learners rate the educator’s remediation coaching and administration? How does the educator balance advocacy for the student with adherence to necessary guidelines?</w:t>
            </w:r>
          </w:p>
        </w:tc>
      </w:tr>
      <w:tr w:rsidR="000D590E" w14:paraId="7A660726" w14:textId="77777777" w:rsidTr="006C21DA">
        <w:trPr>
          <w:trHeight w:val="80"/>
        </w:trPr>
        <w:tc>
          <w:tcPr>
            <w:tcW w:w="4950" w:type="dxa"/>
            <w:shd w:val="clear" w:color="auto" w:fill="A8D08D"/>
          </w:tcPr>
          <w:p w14:paraId="1301B542" w14:textId="77777777" w:rsidR="00AC6A10" w:rsidRDefault="00CB2B6B">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1280B543" w14:textId="3C46AA38" w:rsidR="006078A9" w:rsidRPr="0016082F" w:rsidRDefault="006078A9" w:rsidP="006078A9">
            <w:pPr>
              <w:numPr>
                <w:ilvl w:val="0"/>
                <w:numId w:val="6"/>
              </w:numPr>
              <w:pBdr>
                <w:top w:val="nil"/>
                <w:left w:val="nil"/>
                <w:bottom w:val="nil"/>
                <w:right w:val="nil"/>
                <w:between w:val="nil"/>
              </w:pBdr>
              <w:spacing w:after="0" w:line="240" w:lineRule="auto"/>
              <w:ind w:left="151" w:hanging="180"/>
              <w:rPr>
                <w:rFonts w:ascii="Arial" w:hAnsi="Arial" w:cs="Arial"/>
              </w:rPr>
            </w:pPr>
            <w:r w:rsidRPr="0016082F">
              <w:rPr>
                <w:rFonts w:ascii="Arial" w:eastAsia="Arial" w:hAnsi="Arial" w:cs="Arial"/>
              </w:rPr>
              <w:t xml:space="preserve">Baars GJA, Stijnen T, Splinter TAW. A </w:t>
            </w:r>
            <w:r>
              <w:rPr>
                <w:rFonts w:ascii="Arial" w:eastAsia="Arial" w:hAnsi="Arial" w:cs="Arial"/>
              </w:rPr>
              <w:t>m</w:t>
            </w:r>
            <w:r w:rsidRPr="0016082F">
              <w:rPr>
                <w:rFonts w:ascii="Arial" w:eastAsia="Arial" w:hAnsi="Arial" w:cs="Arial"/>
              </w:rPr>
              <w:t xml:space="preserve">odel to </w:t>
            </w:r>
            <w:r>
              <w:rPr>
                <w:rFonts w:ascii="Arial" w:eastAsia="Arial" w:hAnsi="Arial" w:cs="Arial"/>
              </w:rPr>
              <w:t>p</w:t>
            </w:r>
            <w:r w:rsidRPr="0016082F">
              <w:rPr>
                <w:rFonts w:ascii="Arial" w:eastAsia="Arial" w:hAnsi="Arial" w:cs="Arial"/>
              </w:rPr>
              <w:t xml:space="preserve">redict </w:t>
            </w:r>
            <w:r>
              <w:rPr>
                <w:rFonts w:ascii="Arial" w:eastAsia="Arial" w:hAnsi="Arial" w:cs="Arial"/>
              </w:rPr>
              <w:t>s</w:t>
            </w:r>
            <w:r w:rsidRPr="0016082F">
              <w:rPr>
                <w:rFonts w:ascii="Arial" w:eastAsia="Arial" w:hAnsi="Arial" w:cs="Arial"/>
              </w:rPr>
              <w:t xml:space="preserve">tudent </w:t>
            </w:r>
            <w:r>
              <w:rPr>
                <w:rFonts w:ascii="Arial" w:eastAsia="Arial" w:hAnsi="Arial" w:cs="Arial"/>
              </w:rPr>
              <w:t>f</w:t>
            </w:r>
            <w:r w:rsidRPr="0016082F">
              <w:rPr>
                <w:rFonts w:ascii="Arial" w:eastAsia="Arial" w:hAnsi="Arial" w:cs="Arial"/>
              </w:rPr>
              <w:t xml:space="preserve">ailure in the </w:t>
            </w:r>
            <w:r>
              <w:rPr>
                <w:rFonts w:ascii="Arial" w:eastAsia="Arial" w:hAnsi="Arial" w:cs="Arial"/>
              </w:rPr>
              <w:t>f</w:t>
            </w:r>
            <w:r w:rsidRPr="0016082F">
              <w:rPr>
                <w:rFonts w:ascii="Arial" w:eastAsia="Arial" w:hAnsi="Arial" w:cs="Arial"/>
              </w:rPr>
              <w:t xml:space="preserve">irst </w:t>
            </w:r>
            <w:r>
              <w:rPr>
                <w:rFonts w:ascii="Arial" w:eastAsia="Arial" w:hAnsi="Arial" w:cs="Arial"/>
              </w:rPr>
              <w:t>y</w:t>
            </w:r>
            <w:r w:rsidRPr="0016082F">
              <w:rPr>
                <w:rFonts w:ascii="Arial" w:eastAsia="Arial" w:hAnsi="Arial" w:cs="Arial"/>
              </w:rPr>
              <w:t xml:space="preserve">ear of the </w:t>
            </w:r>
            <w:r>
              <w:rPr>
                <w:rFonts w:ascii="Arial" w:eastAsia="Arial" w:hAnsi="Arial" w:cs="Arial"/>
              </w:rPr>
              <w:t>u</w:t>
            </w:r>
            <w:r w:rsidRPr="0016082F">
              <w:rPr>
                <w:rFonts w:ascii="Arial" w:eastAsia="Arial" w:hAnsi="Arial" w:cs="Arial"/>
              </w:rPr>
              <w:t xml:space="preserve">ndergraduate </w:t>
            </w:r>
            <w:r>
              <w:rPr>
                <w:rFonts w:ascii="Arial" w:eastAsia="Arial" w:hAnsi="Arial" w:cs="Arial"/>
              </w:rPr>
              <w:t>m</w:t>
            </w:r>
            <w:r w:rsidRPr="0016082F">
              <w:rPr>
                <w:rFonts w:ascii="Arial" w:eastAsia="Arial" w:hAnsi="Arial" w:cs="Arial"/>
              </w:rPr>
              <w:t xml:space="preserve">edical </w:t>
            </w:r>
            <w:r>
              <w:rPr>
                <w:rFonts w:ascii="Arial" w:eastAsia="Arial" w:hAnsi="Arial" w:cs="Arial"/>
              </w:rPr>
              <w:t>c</w:t>
            </w:r>
            <w:r w:rsidRPr="0016082F">
              <w:rPr>
                <w:rFonts w:ascii="Arial" w:eastAsia="Arial" w:hAnsi="Arial" w:cs="Arial"/>
              </w:rPr>
              <w:t xml:space="preserve">urriculum, </w:t>
            </w:r>
            <w:r w:rsidRPr="006078A9">
              <w:rPr>
                <w:rFonts w:ascii="Arial" w:eastAsia="Arial" w:hAnsi="Arial" w:cs="Arial"/>
                <w:i/>
                <w:iCs/>
              </w:rPr>
              <w:t>Health Professions Education</w:t>
            </w:r>
            <w:r>
              <w:rPr>
                <w:rFonts w:ascii="Arial" w:eastAsia="Arial" w:hAnsi="Arial" w:cs="Arial"/>
                <w:i/>
                <w:iCs/>
              </w:rPr>
              <w:t xml:space="preserve"> </w:t>
            </w:r>
            <w:r w:rsidRPr="006078A9">
              <w:rPr>
                <w:rFonts w:ascii="Arial" w:eastAsia="Arial" w:hAnsi="Arial" w:cs="Arial"/>
              </w:rPr>
              <w:t>2017</w:t>
            </w:r>
            <w:r>
              <w:rPr>
                <w:rFonts w:ascii="Arial" w:eastAsia="Arial" w:hAnsi="Arial" w:cs="Arial"/>
                <w:i/>
                <w:iCs/>
              </w:rPr>
              <w:t xml:space="preserve"> </w:t>
            </w:r>
            <w:r w:rsidRPr="0016082F">
              <w:rPr>
                <w:rFonts w:ascii="Arial" w:eastAsia="Arial" w:hAnsi="Arial" w:cs="Arial"/>
              </w:rPr>
              <w:t>3</w:t>
            </w:r>
            <w:r w:rsidR="00D05EE2">
              <w:rPr>
                <w:rFonts w:ascii="Arial" w:eastAsia="Arial" w:hAnsi="Arial" w:cs="Arial"/>
              </w:rPr>
              <w:t>;</w:t>
            </w:r>
            <w:r w:rsidRPr="0016082F">
              <w:rPr>
                <w:rFonts w:ascii="Arial" w:eastAsia="Arial" w:hAnsi="Arial" w:cs="Arial"/>
              </w:rPr>
              <w:t>1</w:t>
            </w:r>
            <w:r>
              <w:rPr>
                <w:rFonts w:ascii="Arial" w:eastAsia="Arial" w:hAnsi="Arial" w:cs="Arial"/>
              </w:rPr>
              <w:t>:</w:t>
            </w:r>
            <w:r w:rsidRPr="0016082F">
              <w:rPr>
                <w:rFonts w:ascii="Arial" w:eastAsia="Arial" w:hAnsi="Arial" w:cs="Arial"/>
              </w:rPr>
              <w:t>5-14</w:t>
            </w:r>
            <w:r w:rsidR="00D05EE2">
              <w:rPr>
                <w:rFonts w:ascii="Arial" w:eastAsia="Arial" w:hAnsi="Arial" w:cs="Arial"/>
              </w:rPr>
              <w:t xml:space="preserve">. </w:t>
            </w:r>
            <w:r w:rsidRPr="0016082F">
              <w:rPr>
                <w:rFonts w:ascii="Arial" w:eastAsia="Arial" w:hAnsi="Arial" w:cs="Arial"/>
              </w:rPr>
              <w:t>ISSN 2452-3011</w:t>
            </w:r>
            <w:r w:rsidR="00D05EE2">
              <w:rPr>
                <w:rFonts w:ascii="Arial" w:eastAsia="Arial" w:hAnsi="Arial" w:cs="Arial"/>
              </w:rPr>
              <w:t>.</w:t>
            </w:r>
            <w:r w:rsidRPr="0016082F">
              <w:rPr>
                <w:rFonts w:ascii="Arial" w:eastAsia="Arial" w:hAnsi="Arial" w:cs="Arial"/>
              </w:rPr>
              <w:t xml:space="preserve"> </w:t>
            </w:r>
            <w:hyperlink r:id="rId52" w:history="1">
              <w:r w:rsidRPr="00D04E5A">
                <w:rPr>
                  <w:rStyle w:val="Hyperlink"/>
                  <w:rFonts w:ascii="Arial" w:eastAsia="Arial" w:hAnsi="Arial" w:cs="Arial"/>
                </w:rPr>
                <w:t>https://doi.org/10.1016/j.hpe.2017.01.001</w:t>
              </w:r>
            </w:hyperlink>
            <w:r w:rsidRPr="0016082F">
              <w:rPr>
                <w:rFonts w:ascii="Arial" w:eastAsia="Arial" w:hAnsi="Arial" w:cs="Arial"/>
              </w:rPr>
              <w:t>.</w:t>
            </w:r>
          </w:p>
          <w:p w14:paraId="4266A63E" w14:textId="77777777" w:rsidR="006078A9" w:rsidRPr="006078A9" w:rsidRDefault="006078A9" w:rsidP="006078A9">
            <w:pPr>
              <w:numPr>
                <w:ilvl w:val="0"/>
                <w:numId w:val="6"/>
              </w:numPr>
              <w:pBdr>
                <w:top w:val="nil"/>
                <w:left w:val="nil"/>
                <w:bottom w:val="nil"/>
                <w:right w:val="nil"/>
                <w:between w:val="nil"/>
              </w:pBdr>
              <w:spacing w:after="0" w:line="240" w:lineRule="auto"/>
              <w:ind w:left="151" w:hanging="180"/>
              <w:rPr>
                <w:rFonts w:ascii="Arial" w:eastAsia="Arial" w:hAnsi="Arial" w:cs="Arial"/>
              </w:rPr>
            </w:pPr>
            <w:r w:rsidRPr="006078A9">
              <w:rPr>
                <w:rFonts w:ascii="Arial" w:eastAsia="Arial" w:hAnsi="Arial" w:cs="Arial"/>
                <w:lang w:val="fr-FR"/>
              </w:rPr>
              <w:t>Bennion LD, Durning SJ, LaRochelle J. </w:t>
            </w:r>
            <w:r w:rsidRPr="006078A9">
              <w:rPr>
                <w:rFonts w:ascii="Arial" w:eastAsia="Arial" w:hAnsi="Arial" w:cs="Arial"/>
                <w:i/>
                <w:lang w:val="fr-FR"/>
              </w:rPr>
              <w:t>et al.</w:t>
            </w:r>
            <w:r w:rsidRPr="006078A9">
              <w:rPr>
                <w:rFonts w:ascii="Arial" w:eastAsia="Arial" w:hAnsi="Arial" w:cs="Arial"/>
                <w:lang w:val="fr-FR"/>
              </w:rPr>
              <w:t> </w:t>
            </w:r>
            <w:r w:rsidRPr="006078A9">
              <w:rPr>
                <w:rFonts w:ascii="Arial" w:eastAsia="Arial" w:hAnsi="Arial" w:cs="Arial"/>
              </w:rPr>
              <w:t>Untying the Gordian knot: remediation problems in medical schools that need remediation. </w:t>
            </w:r>
            <w:r w:rsidRPr="006078A9">
              <w:rPr>
                <w:rFonts w:ascii="Arial" w:eastAsia="Arial" w:hAnsi="Arial" w:cs="Arial"/>
                <w:i/>
              </w:rPr>
              <w:t>BMC Med Educ</w:t>
            </w:r>
            <w:r w:rsidRPr="006078A9">
              <w:rPr>
                <w:rFonts w:ascii="Arial" w:eastAsia="Arial" w:hAnsi="Arial" w:cs="Arial"/>
              </w:rPr>
              <w:t> 2018;18:120</w:t>
            </w:r>
            <w:r w:rsidRPr="006078A9">
              <w:rPr>
                <w:rFonts w:ascii="Arial" w:eastAsia="Arial" w:hAnsi="Arial" w:cs="Arial"/>
                <w:u w:val="single"/>
              </w:rPr>
              <w:fldChar w:fldCharType="begin"/>
            </w:r>
            <w:r w:rsidRPr="006078A9">
              <w:rPr>
                <w:rFonts w:ascii="Arial" w:eastAsia="Arial" w:hAnsi="Arial" w:cs="Arial"/>
                <w:u w:val="single"/>
              </w:rPr>
              <w:instrText>https://doi.org/10.1186/s12909-018-1219-x</w:instrText>
            </w:r>
            <w:r w:rsidRPr="006078A9">
              <w:rPr>
                <w:rFonts w:ascii="Arial" w:eastAsia="Arial" w:hAnsi="Arial" w:cs="Arial"/>
                <w:u w:val="single"/>
              </w:rPr>
              <w:fldChar w:fldCharType="separate"/>
            </w:r>
            <w:r w:rsidRPr="006078A9">
              <w:rPr>
                <w:rFonts w:ascii="Arial" w:eastAsia="Arial" w:hAnsi="Arial" w:cs="Arial"/>
                <w:u w:val="single"/>
              </w:rPr>
              <w:t>https://doi.org/10.1186/s12909-018-1219-x</w:t>
            </w:r>
            <w:r w:rsidRPr="006078A9">
              <w:rPr>
                <w:rFonts w:ascii="Arial" w:eastAsia="Arial" w:hAnsi="Arial" w:cs="Arial"/>
              </w:rPr>
              <w:fldChar w:fldCharType="end"/>
            </w:r>
            <w:r w:rsidRPr="006078A9">
              <w:rPr>
                <w:rFonts w:ascii="Arial" w:eastAsia="Arial" w:hAnsi="Arial" w:cs="Arial"/>
                <w:u w:val="single"/>
              </w:rPr>
              <w:t>.</w:t>
            </w:r>
          </w:p>
          <w:p w14:paraId="3F40FB0E" w14:textId="77777777" w:rsidR="000D590E" w:rsidRPr="000D590E" w:rsidRDefault="000D590E" w:rsidP="000D590E">
            <w:pPr>
              <w:numPr>
                <w:ilvl w:val="0"/>
                <w:numId w:val="6"/>
              </w:numPr>
              <w:pBdr>
                <w:top w:val="nil"/>
                <w:left w:val="nil"/>
                <w:bottom w:val="nil"/>
                <w:right w:val="nil"/>
                <w:between w:val="nil"/>
              </w:pBdr>
              <w:spacing w:after="0" w:line="240" w:lineRule="auto"/>
              <w:ind w:left="151" w:hanging="180"/>
              <w:rPr>
                <w:rFonts w:ascii="Arial" w:hAnsi="Arial" w:cs="Arial"/>
              </w:rPr>
            </w:pPr>
            <w:r w:rsidRPr="000D590E">
              <w:rPr>
                <w:rFonts w:ascii="Arial" w:eastAsia="Arial" w:hAnsi="Arial" w:cs="Arial"/>
              </w:rPr>
              <w:t xml:space="preserve">Brennan et al, Remediating professionalism lapses in medical students and doctors: a systematic review. </w:t>
            </w:r>
            <w:r w:rsidRPr="000130A6">
              <w:rPr>
                <w:rFonts w:ascii="Arial" w:eastAsia="Arial" w:hAnsi="Arial" w:cs="Arial"/>
                <w:i/>
                <w:iCs/>
              </w:rPr>
              <w:t>Med Educ</w:t>
            </w:r>
            <w:r w:rsidRPr="000D590E">
              <w:rPr>
                <w:rFonts w:ascii="Arial" w:eastAsia="Arial" w:hAnsi="Arial" w:cs="Arial"/>
              </w:rPr>
              <w:t xml:space="preserve"> 2020;54:196-204.</w:t>
            </w:r>
          </w:p>
          <w:p w14:paraId="5F2EA735" w14:textId="77777777" w:rsidR="008C7871" w:rsidRPr="000D590E" w:rsidRDefault="008C7871" w:rsidP="008C7871">
            <w:pPr>
              <w:numPr>
                <w:ilvl w:val="0"/>
                <w:numId w:val="6"/>
              </w:numPr>
              <w:pBdr>
                <w:top w:val="nil"/>
                <w:left w:val="nil"/>
                <w:bottom w:val="nil"/>
                <w:right w:val="nil"/>
                <w:between w:val="nil"/>
              </w:pBdr>
              <w:spacing w:after="0" w:line="240" w:lineRule="auto"/>
              <w:ind w:left="151" w:hanging="180"/>
              <w:rPr>
                <w:rFonts w:ascii="Arial" w:hAnsi="Arial" w:cs="Arial"/>
              </w:rPr>
            </w:pPr>
            <w:r>
              <w:rPr>
                <w:rFonts w:ascii="Arial" w:eastAsia="Arial" w:hAnsi="Arial" w:cs="Arial"/>
              </w:rPr>
              <w:t xml:space="preserve">Cheun TJ, Davies MG. Improving ABSITE scores – a meta-analysis of reported remediation models. </w:t>
            </w:r>
            <w:r>
              <w:rPr>
                <w:rFonts w:ascii="Arial" w:eastAsia="Arial" w:hAnsi="Arial" w:cs="Arial"/>
                <w:i/>
                <w:iCs/>
              </w:rPr>
              <w:t>American Journal of Surgery</w:t>
            </w:r>
            <w:r>
              <w:rPr>
                <w:rFonts w:ascii="Arial" w:eastAsia="Arial" w:hAnsi="Arial" w:cs="Arial"/>
              </w:rPr>
              <w:t xml:space="preserve"> 2020;220(6)1557-1565. </w:t>
            </w:r>
            <w:hyperlink r:id="rId53" w:history="1">
              <w:r w:rsidRPr="000D1C97">
                <w:rPr>
                  <w:rStyle w:val="Hyperlink"/>
                  <w:rFonts w:ascii="Arial" w:eastAsia="Arial" w:hAnsi="Arial" w:cs="Arial"/>
                </w:rPr>
                <w:t>https://doi.org/10.1016/j.amjsurg.2020.04.028</w:t>
              </w:r>
            </w:hyperlink>
            <w:r>
              <w:rPr>
                <w:rFonts w:ascii="Arial" w:eastAsia="Arial" w:hAnsi="Arial" w:cs="Arial"/>
              </w:rPr>
              <w:t xml:space="preserve"> </w:t>
            </w:r>
          </w:p>
          <w:p w14:paraId="47DF7564" w14:textId="15FCBF91" w:rsidR="00AC6A10" w:rsidRPr="000D590E" w:rsidRDefault="00CB2B6B">
            <w:pPr>
              <w:numPr>
                <w:ilvl w:val="0"/>
                <w:numId w:val="6"/>
              </w:numPr>
              <w:pBdr>
                <w:top w:val="nil"/>
                <w:left w:val="nil"/>
                <w:bottom w:val="nil"/>
                <w:right w:val="nil"/>
                <w:between w:val="nil"/>
              </w:pBdr>
              <w:spacing w:after="0" w:line="240" w:lineRule="auto"/>
              <w:ind w:left="151" w:hanging="180"/>
              <w:rPr>
                <w:rFonts w:ascii="Arial" w:hAnsi="Arial" w:cs="Arial"/>
              </w:rPr>
            </w:pPr>
            <w:r w:rsidRPr="000D590E">
              <w:rPr>
                <w:rFonts w:ascii="Arial" w:eastAsia="Arial" w:hAnsi="Arial" w:cs="Arial"/>
              </w:rPr>
              <w:t xml:space="preserve">Chou CL, Kalet A, Joao Costa M, Cleland J, Winston K. Guidelines: the do’s, don’ts, and don’t knows of remediation in medical education. </w:t>
            </w:r>
            <w:r w:rsidRPr="00000659">
              <w:rPr>
                <w:rFonts w:ascii="Arial" w:eastAsia="Arial" w:hAnsi="Arial" w:cs="Arial"/>
                <w:i/>
                <w:iCs/>
              </w:rPr>
              <w:t>Perspectives on Medical Education</w:t>
            </w:r>
            <w:r w:rsidR="006E06E9">
              <w:rPr>
                <w:rFonts w:ascii="Arial" w:eastAsia="Arial" w:hAnsi="Arial" w:cs="Arial"/>
                <w:i/>
                <w:iCs/>
              </w:rPr>
              <w:t xml:space="preserve"> </w:t>
            </w:r>
            <w:r w:rsidRPr="000D590E">
              <w:rPr>
                <w:rFonts w:ascii="Arial" w:eastAsia="Arial" w:hAnsi="Arial" w:cs="Arial"/>
              </w:rPr>
              <w:t>2019</w:t>
            </w:r>
            <w:r w:rsidR="006E06E9">
              <w:rPr>
                <w:rFonts w:ascii="Arial" w:eastAsia="Arial" w:hAnsi="Arial" w:cs="Arial"/>
              </w:rPr>
              <w:t>;</w:t>
            </w:r>
            <w:r w:rsidRPr="000D590E">
              <w:rPr>
                <w:rFonts w:ascii="Arial" w:eastAsia="Arial" w:hAnsi="Arial" w:cs="Arial"/>
              </w:rPr>
              <w:t>8:322-338</w:t>
            </w:r>
            <w:r w:rsidR="000D590E">
              <w:rPr>
                <w:rFonts w:ascii="Arial" w:eastAsia="Arial" w:hAnsi="Arial" w:cs="Arial"/>
              </w:rPr>
              <w:t>.</w:t>
            </w:r>
          </w:p>
          <w:p w14:paraId="08C9014B" w14:textId="77777777" w:rsidR="00D05EE2" w:rsidRPr="000D590E" w:rsidRDefault="00D05EE2" w:rsidP="00D05EE2">
            <w:pPr>
              <w:numPr>
                <w:ilvl w:val="0"/>
                <w:numId w:val="6"/>
              </w:numPr>
              <w:pBdr>
                <w:top w:val="nil"/>
                <w:left w:val="nil"/>
                <w:bottom w:val="nil"/>
                <w:right w:val="nil"/>
                <w:between w:val="nil"/>
              </w:pBdr>
              <w:spacing w:after="0" w:line="240" w:lineRule="auto"/>
              <w:ind w:left="151" w:hanging="180"/>
              <w:rPr>
                <w:rFonts w:ascii="Arial" w:hAnsi="Arial" w:cs="Arial"/>
              </w:rPr>
            </w:pPr>
            <w:r w:rsidRPr="000D590E">
              <w:rPr>
                <w:rFonts w:ascii="Arial" w:eastAsia="Arial" w:hAnsi="Arial" w:cs="Arial"/>
              </w:rPr>
              <w:t>Guerrasio</w:t>
            </w:r>
            <w:r>
              <w:rPr>
                <w:rFonts w:ascii="Arial" w:eastAsia="Arial" w:hAnsi="Arial" w:cs="Arial"/>
              </w:rPr>
              <w:t xml:space="preserve">, J. </w:t>
            </w:r>
            <w:r w:rsidRPr="00E40D95">
              <w:rPr>
                <w:rFonts w:ascii="Arial" w:eastAsia="Arial" w:hAnsi="Arial" w:cs="Arial"/>
                <w:i/>
                <w:iCs/>
              </w:rPr>
              <w:t>Remediation of the Struggling Medical Learner</w:t>
            </w:r>
            <w:r>
              <w:rPr>
                <w:rFonts w:ascii="Arial" w:eastAsia="Arial" w:hAnsi="Arial" w:cs="Arial"/>
              </w:rPr>
              <w:t xml:space="preserve">. Irwin PA: Association for Hospital Medical Education; 2013. ISBN: </w:t>
            </w:r>
            <w:r w:rsidRPr="004816B5">
              <w:rPr>
                <w:rFonts w:ascii="Arial" w:eastAsia="Arial" w:hAnsi="Arial" w:cs="Arial"/>
              </w:rPr>
              <w:t>0615800580</w:t>
            </w:r>
            <w:r>
              <w:rPr>
                <w:rFonts w:ascii="Arial" w:eastAsia="Arial" w:hAnsi="Arial" w:cs="Arial"/>
              </w:rPr>
              <w:t>.</w:t>
            </w:r>
          </w:p>
          <w:p w14:paraId="62A76208" w14:textId="219AFFE3" w:rsidR="00AC6A10" w:rsidRPr="000D590E" w:rsidRDefault="00CB2B6B">
            <w:pPr>
              <w:numPr>
                <w:ilvl w:val="0"/>
                <w:numId w:val="6"/>
              </w:numPr>
              <w:pBdr>
                <w:top w:val="nil"/>
                <w:left w:val="nil"/>
                <w:bottom w:val="nil"/>
                <w:right w:val="nil"/>
                <w:between w:val="nil"/>
              </w:pBdr>
              <w:spacing w:after="0" w:line="240" w:lineRule="auto"/>
              <w:ind w:left="151" w:hanging="180"/>
              <w:rPr>
                <w:rFonts w:ascii="Arial" w:hAnsi="Arial" w:cs="Arial"/>
              </w:rPr>
            </w:pPr>
            <w:r w:rsidRPr="000D590E">
              <w:rPr>
                <w:rFonts w:ascii="Arial" w:eastAsia="Arial" w:hAnsi="Arial" w:cs="Arial"/>
              </w:rPr>
              <w:t xml:space="preserve">Kalet </w:t>
            </w:r>
            <w:r w:rsidR="000130A6">
              <w:rPr>
                <w:rFonts w:ascii="Arial" w:eastAsia="Arial" w:hAnsi="Arial" w:cs="Arial"/>
              </w:rPr>
              <w:t xml:space="preserve">A </w:t>
            </w:r>
            <w:r w:rsidRPr="000D590E">
              <w:rPr>
                <w:rFonts w:ascii="Arial" w:eastAsia="Arial" w:hAnsi="Arial" w:cs="Arial"/>
              </w:rPr>
              <w:t>and Chou</w:t>
            </w:r>
            <w:r w:rsidR="000130A6">
              <w:rPr>
                <w:rFonts w:ascii="Arial" w:eastAsia="Arial" w:hAnsi="Arial" w:cs="Arial"/>
              </w:rPr>
              <w:t xml:space="preserve"> CL. </w:t>
            </w:r>
            <w:r w:rsidRPr="000130A6">
              <w:rPr>
                <w:rFonts w:ascii="Arial" w:eastAsia="Arial" w:hAnsi="Arial" w:cs="Arial"/>
                <w:i/>
                <w:iCs/>
              </w:rPr>
              <w:t>Remediation in Medical Education: A Course Correction</w:t>
            </w:r>
            <w:r w:rsidR="000130A6">
              <w:rPr>
                <w:rFonts w:ascii="Arial" w:eastAsia="Arial" w:hAnsi="Arial" w:cs="Arial"/>
              </w:rPr>
              <w:t>.</w:t>
            </w:r>
            <w:r w:rsidRPr="000D590E">
              <w:rPr>
                <w:rFonts w:ascii="Arial" w:eastAsia="Arial" w:hAnsi="Arial" w:cs="Arial"/>
              </w:rPr>
              <w:t xml:space="preserve"> Springer</w:t>
            </w:r>
            <w:r w:rsidR="000130A6">
              <w:rPr>
                <w:rFonts w:ascii="Arial" w:eastAsia="Arial" w:hAnsi="Arial" w:cs="Arial"/>
              </w:rPr>
              <w:t>;</w:t>
            </w:r>
            <w:r w:rsidRPr="000D590E">
              <w:rPr>
                <w:rFonts w:ascii="Arial" w:eastAsia="Arial" w:hAnsi="Arial" w:cs="Arial"/>
              </w:rPr>
              <w:t xml:space="preserve"> 2014</w:t>
            </w:r>
            <w:r w:rsidR="000130A6">
              <w:rPr>
                <w:rFonts w:ascii="Arial" w:eastAsia="Arial" w:hAnsi="Arial" w:cs="Arial"/>
              </w:rPr>
              <w:t>.</w:t>
            </w:r>
          </w:p>
          <w:p w14:paraId="0A35529D" w14:textId="77777777" w:rsidR="00426904" w:rsidRPr="000D590E" w:rsidRDefault="00426904" w:rsidP="00426904">
            <w:pPr>
              <w:numPr>
                <w:ilvl w:val="0"/>
                <w:numId w:val="6"/>
              </w:numPr>
              <w:pBdr>
                <w:top w:val="nil"/>
                <w:left w:val="nil"/>
                <w:bottom w:val="nil"/>
                <w:right w:val="nil"/>
                <w:between w:val="nil"/>
              </w:pBdr>
              <w:spacing w:after="0" w:line="240" w:lineRule="auto"/>
              <w:ind w:left="151" w:hanging="180"/>
              <w:rPr>
                <w:rFonts w:ascii="Arial" w:hAnsi="Arial" w:cs="Arial"/>
              </w:rPr>
            </w:pPr>
            <w:r w:rsidRPr="000D590E">
              <w:rPr>
                <w:rFonts w:ascii="Arial" w:eastAsia="Arial" w:hAnsi="Arial" w:cs="Arial"/>
              </w:rPr>
              <w:t>Kalet</w:t>
            </w:r>
            <w:r>
              <w:rPr>
                <w:rFonts w:ascii="Arial" w:eastAsia="Arial" w:hAnsi="Arial" w:cs="Arial"/>
              </w:rPr>
              <w:t xml:space="preserve"> A</w:t>
            </w:r>
            <w:r w:rsidRPr="000D590E">
              <w:rPr>
                <w:rFonts w:ascii="Arial" w:eastAsia="Arial" w:hAnsi="Arial" w:cs="Arial"/>
              </w:rPr>
              <w:t xml:space="preserve"> et al. Twelve </w:t>
            </w:r>
            <w:r>
              <w:rPr>
                <w:rFonts w:ascii="Arial" w:eastAsia="Arial" w:hAnsi="Arial" w:cs="Arial"/>
              </w:rPr>
              <w:t>t</w:t>
            </w:r>
            <w:r w:rsidRPr="000D590E">
              <w:rPr>
                <w:rFonts w:ascii="Arial" w:eastAsia="Arial" w:hAnsi="Arial" w:cs="Arial"/>
              </w:rPr>
              <w:t xml:space="preserve">ips for </w:t>
            </w:r>
            <w:r>
              <w:rPr>
                <w:rFonts w:ascii="Arial" w:eastAsia="Arial" w:hAnsi="Arial" w:cs="Arial"/>
              </w:rPr>
              <w:t>d</w:t>
            </w:r>
            <w:r w:rsidRPr="000D590E">
              <w:rPr>
                <w:rFonts w:ascii="Arial" w:eastAsia="Arial" w:hAnsi="Arial" w:cs="Arial"/>
              </w:rPr>
              <w:t xml:space="preserve">eveloping and </w:t>
            </w:r>
            <w:r>
              <w:rPr>
                <w:rFonts w:ascii="Arial" w:eastAsia="Arial" w:hAnsi="Arial" w:cs="Arial"/>
              </w:rPr>
              <w:t>m</w:t>
            </w:r>
            <w:r w:rsidRPr="000D590E">
              <w:rPr>
                <w:rFonts w:ascii="Arial" w:eastAsia="Arial" w:hAnsi="Arial" w:cs="Arial"/>
              </w:rPr>
              <w:t xml:space="preserve">aintaining a </w:t>
            </w:r>
            <w:r>
              <w:rPr>
                <w:rFonts w:ascii="Arial" w:eastAsia="Arial" w:hAnsi="Arial" w:cs="Arial"/>
              </w:rPr>
              <w:t>r</w:t>
            </w:r>
            <w:r w:rsidRPr="000D590E">
              <w:rPr>
                <w:rFonts w:ascii="Arial" w:eastAsia="Arial" w:hAnsi="Arial" w:cs="Arial"/>
              </w:rPr>
              <w:t xml:space="preserve">emediation </w:t>
            </w:r>
            <w:r>
              <w:rPr>
                <w:rFonts w:ascii="Arial" w:eastAsia="Arial" w:hAnsi="Arial" w:cs="Arial"/>
              </w:rPr>
              <w:t>p</w:t>
            </w:r>
            <w:r w:rsidRPr="000D590E">
              <w:rPr>
                <w:rFonts w:ascii="Arial" w:eastAsia="Arial" w:hAnsi="Arial" w:cs="Arial"/>
              </w:rPr>
              <w:t xml:space="preserve">rogram in </w:t>
            </w:r>
            <w:r>
              <w:rPr>
                <w:rFonts w:ascii="Arial" w:eastAsia="Arial" w:hAnsi="Arial" w:cs="Arial"/>
              </w:rPr>
              <w:t>m</w:t>
            </w:r>
            <w:r w:rsidRPr="000D590E">
              <w:rPr>
                <w:rFonts w:ascii="Arial" w:eastAsia="Arial" w:hAnsi="Arial" w:cs="Arial"/>
              </w:rPr>
              <w:t xml:space="preserve">edical </w:t>
            </w:r>
            <w:r>
              <w:rPr>
                <w:rFonts w:ascii="Arial" w:eastAsia="Arial" w:hAnsi="Arial" w:cs="Arial"/>
              </w:rPr>
              <w:t>e</w:t>
            </w:r>
            <w:r w:rsidRPr="000D590E">
              <w:rPr>
                <w:rFonts w:ascii="Arial" w:eastAsia="Arial" w:hAnsi="Arial" w:cs="Arial"/>
              </w:rPr>
              <w:t>ducation</w:t>
            </w:r>
            <w:r>
              <w:rPr>
                <w:rFonts w:ascii="Arial" w:eastAsia="Arial" w:hAnsi="Arial" w:cs="Arial"/>
              </w:rPr>
              <w:t>.</w:t>
            </w:r>
            <w:r w:rsidRPr="000D590E">
              <w:rPr>
                <w:rFonts w:ascii="Arial" w:eastAsia="Arial" w:hAnsi="Arial" w:cs="Arial"/>
              </w:rPr>
              <w:t xml:space="preserve"> </w:t>
            </w:r>
            <w:r w:rsidRPr="00CD7AE3">
              <w:rPr>
                <w:rFonts w:ascii="Arial" w:eastAsia="Arial" w:hAnsi="Arial" w:cs="Arial"/>
                <w:i/>
                <w:iCs/>
              </w:rPr>
              <w:t>Medical Teacher</w:t>
            </w:r>
            <w:r w:rsidRPr="000D590E">
              <w:rPr>
                <w:rFonts w:ascii="Arial" w:eastAsia="Arial" w:hAnsi="Arial" w:cs="Arial"/>
              </w:rPr>
              <w:t>. 2016</w:t>
            </w:r>
            <w:r>
              <w:rPr>
                <w:rFonts w:ascii="Arial" w:eastAsia="Arial" w:hAnsi="Arial" w:cs="Arial"/>
              </w:rPr>
              <w:t>;</w:t>
            </w:r>
            <w:r w:rsidRPr="000D590E">
              <w:rPr>
                <w:rFonts w:ascii="Arial" w:eastAsia="Arial" w:hAnsi="Arial" w:cs="Arial"/>
              </w:rPr>
              <w:t>38</w:t>
            </w:r>
            <w:r>
              <w:rPr>
                <w:rFonts w:ascii="Arial" w:eastAsia="Arial" w:hAnsi="Arial" w:cs="Arial"/>
              </w:rPr>
              <w:t>(</w:t>
            </w:r>
            <w:r w:rsidRPr="000D590E">
              <w:rPr>
                <w:rFonts w:ascii="Arial" w:eastAsia="Arial" w:hAnsi="Arial" w:cs="Arial"/>
              </w:rPr>
              <w:t>8</w:t>
            </w:r>
            <w:r>
              <w:rPr>
                <w:rFonts w:ascii="Arial" w:eastAsia="Arial" w:hAnsi="Arial" w:cs="Arial"/>
              </w:rPr>
              <w:t>):</w:t>
            </w:r>
            <w:r w:rsidRPr="000D590E">
              <w:rPr>
                <w:rFonts w:ascii="Arial" w:eastAsia="Arial" w:hAnsi="Arial" w:cs="Arial"/>
              </w:rPr>
              <w:t>787-792</w:t>
            </w:r>
            <w:r>
              <w:rPr>
                <w:rFonts w:ascii="Arial" w:eastAsia="Arial" w:hAnsi="Arial" w:cs="Arial"/>
              </w:rPr>
              <w:t>.</w:t>
            </w:r>
          </w:p>
          <w:p w14:paraId="20617291" w14:textId="77777777" w:rsidR="00D44C80" w:rsidRPr="00D44C80" w:rsidRDefault="00CB2B6B" w:rsidP="00D44C80">
            <w:pPr>
              <w:numPr>
                <w:ilvl w:val="0"/>
                <w:numId w:val="6"/>
              </w:numPr>
              <w:pBdr>
                <w:top w:val="nil"/>
                <w:left w:val="nil"/>
                <w:bottom w:val="nil"/>
                <w:right w:val="nil"/>
                <w:between w:val="nil"/>
              </w:pBdr>
              <w:spacing w:after="0" w:line="240" w:lineRule="auto"/>
              <w:ind w:left="151" w:hanging="180"/>
            </w:pPr>
            <w:r>
              <w:rPr>
                <w:rFonts w:ascii="Arial" w:eastAsia="Arial" w:hAnsi="Arial" w:cs="Arial"/>
              </w:rPr>
              <w:t>Prunuske A., Skildum A. Just-in-</w:t>
            </w:r>
            <w:r w:rsidR="002434F0">
              <w:rPr>
                <w:rFonts w:ascii="Arial" w:eastAsia="Arial" w:hAnsi="Arial" w:cs="Arial"/>
              </w:rPr>
              <w:t>t</w:t>
            </w:r>
            <w:r>
              <w:rPr>
                <w:rFonts w:ascii="Arial" w:eastAsia="Arial" w:hAnsi="Arial" w:cs="Arial"/>
              </w:rPr>
              <w:t xml:space="preserve">ime </w:t>
            </w:r>
            <w:r w:rsidR="002434F0">
              <w:rPr>
                <w:rFonts w:ascii="Arial" w:eastAsia="Arial" w:hAnsi="Arial" w:cs="Arial"/>
              </w:rPr>
              <w:t>r</w:t>
            </w:r>
            <w:r>
              <w:rPr>
                <w:rFonts w:ascii="Arial" w:eastAsia="Arial" w:hAnsi="Arial" w:cs="Arial"/>
              </w:rPr>
              <w:t xml:space="preserve">emediation of </w:t>
            </w:r>
            <w:r w:rsidR="002434F0">
              <w:rPr>
                <w:rFonts w:ascii="Arial" w:eastAsia="Arial" w:hAnsi="Arial" w:cs="Arial"/>
              </w:rPr>
              <w:t>m</w:t>
            </w:r>
            <w:r>
              <w:rPr>
                <w:rFonts w:ascii="Arial" w:eastAsia="Arial" w:hAnsi="Arial" w:cs="Arial"/>
              </w:rPr>
              <w:t xml:space="preserve">edical </w:t>
            </w:r>
            <w:r w:rsidR="002434F0">
              <w:rPr>
                <w:rFonts w:ascii="Arial" w:eastAsia="Arial" w:hAnsi="Arial" w:cs="Arial"/>
              </w:rPr>
              <w:t>s</w:t>
            </w:r>
            <w:r>
              <w:rPr>
                <w:rFonts w:ascii="Arial" w:eastAsia="Arial" w:hAnsi="Arial" w:cs="Arial"/>
              </w:rPr>
              <w:t>tudents</w:t>
            </w:r>
            <w:r w:rsidR="002434F0">
              <w:rPr>
                <w:rFonts w:ascii="Arial" w:eastAsia="Arial" w:hAnsi="Arial" w:cs="Arial"/>
              </w:rPr>
              <w:t xml:space="preserve"> d</w:t>
            </w:r>
            <w:r>
              <w:rPr>
                <w:rFonts w:ascii="Arial" w:eastAsia="Arial" w:hAnsi="Arial" w:cs="Arial"/>
              </w:rPr>
              <w:t xml:space="preserve">uring the </w:t>
            </w:r>
            <w:r w:rsidR="002434F0">
              <w:rPr>
                <w:rFonts w:ascii="Arial" w:eastAsia="Arial" w:hAnsi="Arial" w:cs="Arial"/>
              </w:rPr>
              <w:t>p</w:t>
            </w:r>
            <w:r>
              <w:rPr>
                <w:rFonts w:ascii="Arial" w:eastAsia="Arial" w:hAnsi="Arial" w:cs="Arial"/>
              </w:rPr>
              <w:t xml:space="preserve">reclinical </w:t>
            </w:r>
            <w:r w:rsidR="002434F0">
              <w:rPr>
                <w:rFonts w:ascii="Arial" w:eastAsia="Arial" w:hAnsi="Arial" w:cs="Arial"/>
              </w:rPr>
              <w:t>y</w:t>
            </w:r>
            <w:r>
              <w:rPr>
                <w:rFonts w:ascii="Arial" w:eastAsia="Arial" w:hAnsi="Arial" w:cs="Arial"/>
              </w:rPr>
              <w:t>ears. </w:t>
            </w:r>
            <w:r>
              <w:rPr>
                <w:rFonts w:ascii="Arial" w:eastAsia="Arial" w:hAnsi="Arial" w:cs="Arial"/>
                <w:i/>
              </w:rPr>
              <w:t>Med.Sci.Educ.</w:t>
            </w:r>
            <w:r>
              <w:rPr>
                <w:rFonts w:ascii="Arial" w:eastAsia="Arial" w:hAnsi="Arial" w:cs="Arial"/>
              </w:rPr>
              <w:t> </w:t>
            </w:r>
            <w:r w:rsidR="00D44C80">
              <w:rPr>
                <w:rFonts w:ascii="Arial" w:eastAsia="Arial" w:hAnsi="Arial" w:cs="Arial"/>
              </w:rPr>
              <w:t xml:space="preserve">2014 </w:t>
            </w:r>
            <w:r>
              <w:rPr>
                <w:rFonts w:ascii="Arial" w:eastAsia="Arial" w:hAnsi="Arial" w:cs="Arial"/>
              </w:rPr>
              <w:t>24</w:t>
            </w:r>
            <w:r w:rsidR="00D44C80">
              <w:rPr>
                <w:rFonts w:ascii="Arial" w:eastAsia="Arial" w:hAnsi="Arial" w:cs="Arial"/>
              </w:rPr>
              <w:t>:</w:t>
            </w:r>
            <w:r>
              <w:rPr>
                <w:rFonts w:ascii="Arial" w:eastAsia="Arial" w:hAnsi="Arial" w:cs="Arial"/>
              </w:rPr>
              <w:t>103</w:t>
            </w:r>
            <w:r w:rsidR="00D44C80">
              <w:rPr>
                <w:rFonts w:ascii="Arial" w:eastAsia="Arial" w:hAnsi="Arial" w:cs="Arial"/>
              </w:rPr>
              <w:t>-</w:t>
            </w:r>
            <w:r>
              <w:rPr>
                <w:rFonts w:ascii="Arial" w:eastAsia="Arial" w:hAnsi="Arial" w:cs="Arial"/>
              </w:rPr>
              <w:t xml:space="preserve">109. </w:t>
            </w:r>
            <w:hyperlink r:id="rId54" w:history="1">
              <w:r w:rsidR="00D44C80" w:rsidRPr="00D04E5A">
                <w:rPr>
                  <w:rStyle w:val="Hyperlink"/>
                  <w:rFonts w:ascii="Arial" w:eastAsia="Arial" w:hAnsi="Arial" w:cs="Arial"/>
                </w:rPr>
                <w:t>https://doi.org/10.1007/s40670-014-0010-9</w:t>
              </w:r>
            </w:hyperlink>
            <w:r w:rsidR="00D44C80" w:rsidRPr="00D44C80">
              <w:rPr>
                <w:rFonts w:ascii="Arial" w:eastAsia="Arial" w:hAnsi="Arial" w:cs="Arial"/>
              </w:rPr>
              <w:t>.</w:t>
            </w:r>
          </w:p>
          <w:p w14:paraId="7BAB80B7" w14:textId="77777777" w:rsidR="008C7871" w:rsidRPr="000D590E" w:rsidRDefault="008C7871" w:rsidP="008C7871">
            <w:pPr>
              <w:numPr>
                <w:ilvl w:val="0"/>
                <w:numId w:val="6"/>
              </w:numPr>
              <w:pBdr>
                <w:top w:val="nil"/>
                <w:left w:val="nil"/>
                <w:bottom w:val="nil"/>
                <w:right w:val="nil"/>
                <w:between w:val="nil"/>
              </w:pBdr>
              <w:spacing w:after="0" w:line="240" w:lineRule="auto"/>
              <w:ind w:left="151" w:hanging="180"/>
              <w:rPr>
                <w:rFonts w:ascii="Arial" w:hAnsi="Arial" w:cs="Arial"/>
              </w:rPr>
            </w:pPr>
            <w:r>
              <w:rPr>
                <w:rFonts w:ascii="Arial" w:eastAsia="Arial" w:hAnsi="Arial" w:cs="Arial"/>
              </w:rPr>
              <w:lastRenderedPageBreak/>
              <w:t xml:space="preserve">Warburton KM, Goren E, Dine CJ. Comprehensive assessment of struggling learners referred to a graduate medical education remediation program. </w:t>
            </w:r>
            <w:r>
              <w:rPr>
                <w:rFonts w:ascii="Arial" w:eastAsia="Arial" w:hAnsi="Arial" w:cs="Arial"/>
                <w:i/>
                <w:iCs/>
              </w:rPr>
              <w:t>J Grad Med Educ</w:t>
            </w:r>
            <w:r>
              <w:rPr>
                <w:rFonts w:ascii="Arial" w:eastAsia="Arial" w:hAnsi="Arial" w:cs="Arial"/>
              </w:rPr>
              <w:t>(2017) 9 (6): 763-767.</w:t>
            </w:r>
            <w:r>
              <w:t xml:space="preserve"> </w:t>
            </w:r>
            <w:hyperlink r:id="rId55" w:history="1">
              <w:r w:rsidRPr="000D1C97">
                <w:rPr>
                  <w:rStyle w:val="Hyperlink"/>
                  <w:rFonts w:ascii="Arial" w:eastAsia="Arial" w:hAnsi="Arial" w:cs="Arial"/>
                </w:rPr>
                <w:t>https://doi.org/10.4300/JGME-D-17-00175.1</w:t>
              </w:r>
            </w:hyperlink>
            <w:r>
              <w:rPr>
                <w:rFonts w:ascii="Arial" w:eastAsia="Arial" w:hAnsi="Arial" w:cs="Arial"/>
              </w:rPr>
              <w:t xml:space="preserve"> </w:t>
            </w:r>
          </w:p>
          <w:p w14:paraId="11F18AC9" w14:textId="77777777" w:rsidR="00AC6A10" w:rsidRDefault="00CB2B6B" w:rsidP="00D44C80">
            <w:pPr>
              <w:numPr>
                <w:ilvl w:val="0"/>
                <w:numId w:val="6"/>
              </w:numPr>
              <w:pBdr>
                <w:top w:val="nil"/>
                <w:left w:val="nil"/>
                <w:bottom w:val="nil"/>
                <w:right w:val="nil"/>
                <w:between w:val="nil"/>
              </w:pBdr>
              <w:spacing w:after="0" w:line="240" w:lineRule="auto"/>
              <w:ind w:left="151" w:hanging="180"/>
            </w:pPr>
            <w:r>
              <w:rPr>
                <w:rFonts w:ascii="Arial" w:eastAsia="Arial" w:hAnsi="Arial" w:cs="Arial"/>
              </w:rPr>
              <w:t xml:space="preserve">Yonder S, Pandey J. Remediation of pre-clerkship clinical skill performance using a hybrid coaching model. </w:t>
            </w:r>
            <w:r>
              <w:rPr>
                <w:rFonts w:ascii="Arial" w:eastAsia="Arial" w:hAnsi="Arial" w:cs="Arial"/>
                <w:i/>
              </w:rPr>
              <w:t>Medical Education Online</w:t>
            </w:r>
            <w:r>
              <w:rPr>
                <w:rFonts w:ascii="Arial" w:eastAsia="Arial" w:hAnsi="Arial" w:cs="Arial"/>
              </w:rPr>
              <w:t xml:space="preserve">. 2021 26:1, 1842660, DOI: 10.1080/10872981.2020.1842660 </w:t>
            </w:r>
          </w:p>
        </w:tc>
      </w:tr>
    </w:tbl>
    <w:p w14:paraId="372D3D9B" w14:textId="77777777" w:rsidR="00AC6A10" w:rsidRDefault="00AC6A10"/>
    <w:p w14:paraId="5DA14670" w14:textId="77777777" w:rsidR="00AC6A10" w:rsidRDefault="00CB2B6B">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E3379" w14:paraId="6961F67C" w14:textId="77777777">
        <w:trPr>
          <w:trHeight w:val="769"/>
        </w:trPr>
        <w:tc>
          <w:tcPr>
            <w:tcW w:w="14125" w:type="dxa"/>
            <w:gridSpan w:val="2"/>
            <w:shd w:val="clear" w:color="auto" w:fill="9CC3E5"/>
          </w:tcPr>
          <w:p w14:paraId="0F181C72" w14:textId="77777777" w:rsidR="00AC6A10" w:rsidRDefault="00CB2B6B">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Educational Theory and Practice 6: Programmatic Evaluation </w:t>
            </w:r>
          </w:p>
          <w:p w14:paraId="2B07E827" w14:textId="77777777" w:rsidR="00AC6A10" w:rsidRDefault="00CB2B6B">
            <w:pPr>
              <w:spacing w:after="0" w:line="240" w:lineRule="auto"/>
              <w:ind w:left="201" w:hanging="13"/>
              <w:rPr>
                <w:rFonts w:ascii="Arial" w:eastAsia="Arial" w:hAnsi="Arial" w:cs="Arial"/>
                <w:b/>
                <w:color w:val="000000"/>
              </w:rPr>
            </w:pPr>
            <w:r>
              <w:rPr>
                <w:rFonts w:ascii="Arial" w:eastAsia="Arial" w:hAnsi="Arial" w:cs="Arial"/>
                <w:b/>
              </w:rPr>
              <w:t>Overall Intent:</w:t>
            </w:r>
            <w:r>
              <w:rPr>
                <w:rFonts w:ascii="Arial" w:eastAsia="Arial" w:hAnsi="Arial" w:cs="Arial"/>
              </w:rPr>
              <w:t xml:space="preserve"> To design and implement evaluation for accreditation, improvement, scholarship, and planning</w:t>
            </w:r>
          </w:p>
        </w:tc>
      </w:tr>
      <w:tr w:rsidR="00EE3379" w14:paraId="7D0BF441" w14:textId="77777777">
        <w:tc>
          <w:tcPr>
            <w:tcW w:w="4950" w:type="dxa"/>
            <w:shd w:val="clear" w:color="auto" w:fill="FAC090"/>
          </w:tcPr>
          <w:p w14:paraId="6E39D679" w14:textId="77777777" w:rsidR="00AC6A10" w:rsidRDefault="00CB2B6B">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3BE5E195" w14:textId="77777777" w:rsidR="00AC6A10" w:rsidRDefault="00CB2B6B">
            <w:pPr>
              <w:spacing w:after="0" w:line="240" w:lineRule="auto"/>
              <w:ind w:hanging="14"/>
              <w:jc w:val="center"/>
              <w:rPr>
                <w:rFonts w:ascii="Arial" w:eastAsia="Arial" w:hAnsi="Arial" w:cs="Arial"/>
                <w:b/>
              </w:rPr>
            </w:pPr>
            <w:r>
              <w:rPr>
                <w:rFonts w:ascii="Arial" w:eastAsia="Arial" w:hAnsi="Arial" w:cs="Arial"/>
                <w:b/>
              </w:rPr>
              <w:t>Examples</w:t>
            </w:r>
          </w:p>
        </w:tc>
      </w:tr>
      <w:tr w:rsidR="005A2B61" w14:paraId="27CFBDD8" w14:textId="77777777">
        <w:tc>
          <w:tcPr>
            <w:tcW w:w="4950" w:type="dxa"/>
            <w:tcBorders>
              <w:top w:val="single" w:sz="4" w:space="0" w:color="000000"/>
              <w:bottom w:val="single" w:sz="4" w:space="0" w:color="000000"/>
            </w:tcBorders>
            <w:shd w:val="clear" w:color="auto" w:fill="C9C9C9"/>
          </w:tcPr>
          <w:p w14:paraId="2C3C9480" w14:textId="77777777" w:rsidR="00EB3A1B" w:rsidRPr="00EB3A1B" w:rsidRDefault="00CB2B6B" w:rsidP="00EB3A1B">
            <w:pPr>
              <w:spacing w:after="0" w:line="240" w:lineRule="auto"/>
              <w:rPr>
                <w:rFonts w:ascii="Arial" w:eastAsia="Arial" w:hAnsi="Arial" w:cs="Arial"/>
                <w:i/>
              </w:rPr>
            </w:pPr>
            <w:r>
              <w:rPr>
                <w:rFonts w:ascii="Arial" w:eastAsia="Arial" w:hAnsi="Arial" w:cs="Arial"/>
                <w:b/>
              </w:rPr>
              <w:t xml:space="preserve">Level 1 </w:t>
            </w:r>
            <w:r w:rsidR="00EB3A1B" w:rsidRPr="00EB3A1B">
              <w:rPr>
                <w:rFonts w:ascii="Arial" w:eastAsia="Arial" w:hAnsi="Arial" w:cs="Arial"/>
                <w:i/>
              </w:rPr>
              <w:t>Contributes to programmatic evaluation as directed by others</w:t>
            </w:r>
          </w:p>
          <w:p w14:paraId="2B19BEC7" w14:textId="77777777" w:rsidR="00EB3A1B" w:rsidRPr="00EB3A1B" w:rsidRDefault="00EB3A1B" w:rsidP="00EB3A1B">
            <w:pPr>
              <w:spacing w:after="0" w:line="240" w:lineRule="auto"/>
              <w:rPr>
                <w:rFonts w:ascii="Arial" w:eastAsia="Arial" w:hAnsi="Arial" w:cs="Arial"/>
                <w:i/>
              </w:rPr>
            </w:pPr>
          </w:p>
          <w:p w14:paraId="15B8AEB0" w14:textId="77777777" w:rsidR="00EB3A1B" w:rsidRPr="00EB3A1B" w:rsidRDefault="00EB3A1B" w:rsidP="00EB3A1B">
            <w:pPr>
              <w:spacing w:after="0" w:line="240" w:lineRule="auto"/>
              <w:rPr>
                <w:rFonts w:ascii="Arial" w:eastAsia="Arial" w:hAnsi="Arial" w:cs="Arial"/>
                <w:i/>
              </w:rPr>
            </w:pPr>
          </w:p>
          <w:p w14:paraId="691259F8" w14:textId="77777777" w:rsidR="00EB3A1B" w:rsidRPr="00EB3A1B" w:rsidRDefault="00EB3A1B" w:rsidP="00EB3A1B">
            <w:pPr>
              <w:spacing w:after="0" w:line="240" w:lineRule="auto"/>
              <w:rPr>
                <w:rFonts w:ascii="Arial" w:eastAsia="Arial" w:hAnsi="Arial" w:cs="Arial"/>
                <w:i/>
              </w:rPr>
            </w:pPr>
          </w:p>
          <w:p w14:paraId="300E10B4" w14:textId="00127C9A" w:rsidR="00AC6A10" w:rsidRDefault="00EB3A1B" w:rsidP="00EB3A1B">
            <w:pPr>
              <w:spacing w:after="0" w:line="240" w:lineRule="auto"/>
              <w:rPr>
                <w:rFonts w:ascii="Arial" w:eastAsia="Arial" w:hAnsi="Arial" w:cs="Arial"/>
                <w:color w:val="000000"/>
              </w:rPr>
            </w:pPr>
            <w:r w:rsidRPr="00EB3A1B">
              <w:rPr>
                <w:rFonts w:ascii="Arial" w:eastAsia="Arial" w:hAnsi="Arial" w:cs="Arial"/>
                <w:i/>
              </w:rPr>
              <w:t>Carries out an action plan designed by others to address areas identified as needing improvement</w:t>
            </w:r>
          </w:p>
        </w:tc>
        <w:tc>
          <w:tcPr>
            <w:tcW w:w="9175" w:type="dxa"/>
            <w:tcBorders>
              <w:top w:val="single" w:sz="4" w:space="0" w:color="000000"/>
              <w:left w:val="nil"/>
              <w:bottom w:val="single" w:sz="4" w:space="0" w:color="000000"/>
              <w:right w:val="single" w:sz="8" w:space="0" w:color="000000"/>
            </w:tcBorders>
            <w:shd w:val="clear" w:color="auto" w:fill="C9C9C9"/>
          </w:tcPr>
          <w:p w14:paraId="26A3A57B" w14:textId="70309B44"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Participates in a program evaluation committee</w:t>
            </w:r>
          </w:p>
          <w:p w14:paraId="6F101C39" w14:textId="77777777" w:rsidR="00AC6A10" w:rsidRPr="005B20BD" w:rsidRDefault="00CB2B6B">
            <w:pPr>
              <w:numPr>
                <w:ilvl w:val="0"/>
                <w:numId w:val="6"/>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(U/G/C): Differentiates between program evaluation and assessment</w:t>
            </w:r>
          </w:p>
          <w:p w14:paraId="5817ADEB"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(C): Participates in </w:t>
            </w:r>
            <w:r>
              <w:rPr>
                <w:rFonts w:ascii="Arial" w:eastAsia="Arial" w:hAnsi="Arial" w:cs="Arial"/>
                <w:color w:val="000000"/>
              </w:rPr>
              <w:t>continuing professional development</w:t>
            </w:r>
            <w:r>
              <w:rPr>
                <w:rFonts w:ascii="Arial" w:eastAsia="Arial" w:hAnsi="Arial" w:cs="Arial"/>
              </w:rPr>
              <w:t xml:space="preserve"> unit process improvement plan(s)</w:t>
            </w:r>
          </w:p>
          <w:p w14:paraId="1F77E9EA"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Thoughtfully completes a survey regarding the program</w:t>
            </w:r>
          </w:p>
          <w:p w14:paraId="56556BCE" w14:textId="77777777" w:rsidR="00AC6A10" w:rsidRDefault="00AC6A10">
            <w:pPr>
              <w:pBdr>
                <w:top w:val="nil"/>
                <w:left w:val="nil"/>
                <w:bottom w:val="nil"/>
                <w:right w:val="nil"/>
                <w:between w:val="nil"/>
              </w:pBdr>
              <w:spacing w:after="0" w:line="240" w:lineRule="auto"/>
              <w:rPr>
                <w:rFonts w:ascii="Arial" w:eastAsia="Arial" w:hAnsi="Arial" w:cs="Arial"/>
              </w:rPr>
            </w:pPr>
          </w:p>
          <w:p w14:paraId="2615A7B6"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Follows an action plan for the program which could involve coaching/teaching/giving more feedback </w:t>
            </w:r>
          </w:p>
        </w:tc>
      </w:tr>
      <w:tr w:rsidR="005A2B61" w14:paraId="01BDC53F" w14:textId="77777777">
        <w:tc>
          <w:tcPr>
            <w:tcW w:w="4950" w:type="dxa"/>
            <w:tcBorders>
              <w:top w:val="single" w:sz="4" w:space="0" w:color="000000"/>
              <w:bottom w:val="single" w:sz="4" w:space="0" w:color="000000"/>
            </w:tcBorders>
            <w:shd w:val="clear" w:color="auto" w:fill="C9C9C9"/>
          </w:tcPr>
          <w:p w14:paraId="21D3E2EC" w14:textId="77777777" w:rsidR="00EB3A1B" w:rsidRPr="00EB3A1B" w:rsidRDefault="00CB2B6B" w:rsidP="00EB3A1B">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00EB3A1B" w:rsidRPr="00EB3A1B">
              <w:rPr>
                <w:rFonts w:ascii="Arial" w:eastAsia="Arial" w:hAnsi="Arial" w:cs="Arial"/>
                <w:i/>
              </w:rPr>
              <w:t>Describes the importance and elements of comprehensive programmatic evaluation</w:t>
            </w:r>
          </w:p>
          <w:p w14:paraId="58B54489" w14:textId="77777777" w:rsidR="00EB3A1B" w:rsidRDefault="00EB3A1B" w:rsidP="00EB3A1B">
            <w:pPr>
              <w:spacing w:after="0" w:line="240" w:lineRule="auto"/>
              <w:rPr>
                <w:rFonts w:ascii="Arial" w:eastAsia="Arial" w:hAnsi="Arial" w:cs="Arial"/>
                <w:i/>
              </w:rPr>
            </w:pPr>
          </w:p>
          <w:p w14:paraId="1E07397E" w14:textId="77777777" w:rsidR="00C35620" w:rsidRDefault="00C35620" w:rsidP="00EB3A1B">
            <w:pPr>
              <w:spacing w:after="0" w:line="240" w:lineRule="auto"/>
              <w:rPr>
                <w:rFonts w:ascii="Arial" w:eastAsia="Arial" w:hAnsi="Arial" w:cs="Arial"/>
                <w:i/>
              </w:rPr>
            </w:pPr>
          </w:p>
          <w:p w14:paraId="1A0BB5C6" w14:textId="77777777" w:rsidR="00C35620" w:rsidRDefault="00C35620" w:rsidP="00EB3A1B">
            <w:pPr>
              <w:spacing w:after="0" w:line="240" w:lineRule="auto"/>
              <w:rPr>
                <w:rFonts w:ascii="Arial" w:eastAsia="Arial" w:hAnsi="Arial" w:cs="Arial"/>
                <w:i/>
              </w:rPr>
            </w:pPr>
          </w:p>
          <w:p w14:paraId="657E722F" w14:textId="77777777" w:rsidR="00C35620" w:rsidRDefault="00C35620" w:rsidP="00EB3A1B">
            <w:pPr>
              <w:spacing w:after="0" w:line="240" w:lineRule="auto"/>
              <w:rPr>
                <w:rFonts w:ascii="Arial" w:eastAsia="Arial" w:hAnsi="Arial" w:cs="Arial"/>
                <w:i/>
              </w:rPr>
            </w:pPr>
          </w:p>
          <w:p w14:paraId="02E61CCE" w14:textId="77777777" w:rsidR="00C35620" w:rsidRDefault="00C35620" w:rsidP="00EB3A1B">
            <w:pPr>
              <w:spacing w:after="0" w:line="240" w:lineRule="auto"/>
              <w:rPr>
                <w:rFonts w:ascii="Arial" w:eastAsia="Arial" w:hAnsi="Arial" w:cs="Arial"/>
                <w:i/>
              </w:rPr>
            </w:pPr>
          </w:p>
          <w:p w14:paraId="0063A40F" w14:textId="77777777" w:rsidR="00C35620" w:rsidRPr="00EB3A1B" w:rsidRDefault="00C35620" w:rsidP="00EB3A1B">
            <w:pPr>
              <w:spacing w:after="0" w:line="240" w:lineRule="auto"/>
              <w:rPr>
                <w:rFonts w:ascii="Arial" w:eastAsia="Arial" w:hAnsi="Arial" w:cs="Arial"/>
                <w:i/>
              </w:rPr>
            </w:pPr>
          </w:p>
          <w:p w14:paraId="55ABD2C2" w14:textId="3D131C94" w:rsidR="00AC6A10" w:rsidRDefault="00EB3A1B" w:rsidP="00EB3A1B">
            <w:pPr>
              <w:spacing w:after="0" w:line="240" w:lineRule="auto"/>
              <w:rPr>
                <w:rFonts w:ascii="Arial" w:eastAsia="Arial" w:hAnsi="Arial" w:cs="Arial"/>
                <w:i/>
              </w:rPr>
            </w:pPr>
            <w:r w:rsidRPr="00EB3A1B">
              <w:rPr>
                <w:rFonts w:ascii="Arial" w:eastAsia="Arial" w:hAnsi="Arial" w:cs="Arial"/>
                <w:i/>
              </w:rPr>
              <w:t>Describes how to create an action plan</w:t>
            </w:r>
          </w:p>
        </w:tc>
        <w:tc>
          <w:tcPr>
            <w:tcW w:w="9175" w:type="dxa"/>
            <w:tcBorders>
              <w:top w:val="single" w:sz="4" w:space="0" w:color="000000"/>
              <w:left w:val="nil"/>
              <w:bottom w:val="single" w:sz="4" w:space="0" w:color="000000"/>
              <w:right w:val="single" w:sz="8" w:space="0" w:color="000000"/>
            </w:tcBorders>
            <w:shd w:val="clear" w:color="auto" w:fill="C9C9C9"/>
          </w:tcPr>
          <w:p w14:paraId="3BC14A8C" w14:textId="3AA2BC58"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(C): Engages on CME/continuing professional development committee with oversight of continuing professional development program evaluation</w:t>
            </w:r>
          </w:p>
          <w:p w14:paraId="0155B02F"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 xml:space="preserve">(G): Names the elements required by the ACGME for programmatic assessment </w:t>
            </w:r>
          </w:p>
          <w:p w14:paraId="4F54ADF3"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w:t>
            </w:r>
            <w:r>
              <w:rPr>
                <w:rFonts w:ascii="Arial" w:eastAsia="Arial" w:hAnsi="Arial" w:cs="Arial"/>
                <w:color w:val="000000"/>
              </w:rPr>
              <w:t xml:space="preserve">Describes the importance of evaluating the learning environment in programmatic evaluation </w:t>
            </w:r>
          </w:p>
          <w:p w14:paraId="7EA229ED"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w:t>
            </w:r>
            <w:r>
              <w:rPr>
                <w:rFonts w:ascii="Arial" w:eastAsia="Arial" w:hAnsi="Arial" w:cs="Arial"/>
                <w:color w:val="000000"/>
              </w:rPr>
              <w:t>Describes the association between programmatic quality and future practice patterns</w:t>
            </w:r>
          </w:p>
          <w:p w14:paraId="2E2F6EEC" w14:textId="77777777" w:rsidR="00AC6A10" w:rsidRDefault="00AC6A10">
            <w:pPr>
              <w:pBdr>
                <w:top w:val="nil"/>
                <w:left w:val="nil"/>
                <w:bottom w:val="nil"/>
                <w:right w:val="nil"/>
                <w:between w:val="nil"/>
              </w:pBdr>
              <w:spacing w:after="0" w:line="240" w:lineRule="auto"/>
              <w:rPr>
                <w:rFonts w:ascii="Arial" w:eastAsia="Arial" w:hAnsi="Arial" w:cs="Arial"/>
              </w:rPr>
            </w:pPr>
          </w:p>
          <w:p w14:paraId="6CBF1718"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w:t>
            </w:r>
            <w:r>
              <w:rPr>
                <w:rFonts w:ascii="Arial" w:eastAsia="Arial" w:hAnsi="Arial" w:cs="Arial"/>
                <w:color w:val="000000"/>
              </w:rPr>
              <w:t>Articulates the components of SMART goals</w:t>
            </w:r>
          </w:p>
          <w:p w14:paraId="79E5D8DE" w14:textId="7D28BB59"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w:t>
            </w:r>
            <w:r>
              <w:rPr>
                <w:rFonts w:ascii="Arial" w:eastAsia="Arial" w:hAnsi="Arial" w:cs="Arial"/>
                <w:color w:val="000000"/>
              </w:rPr>
              <w:t>Describes the PDSA (</w:t>
            </w:r>
            <w:r w:rsidR="00E409AF">
              <w:rPr>
                <w:rFonts w:ascii="Arial" w:eastAsia="Arial" w:hAnsi="Arial" w:cs="Arial"/>
                <w:color w:val="000000"/>
              </w:rPr>
              <w:t>P</w:t>
            </w:r>
            <w:r>
              <w:rPr>
                <w:rFonts w:ascii="Arial" w:eastAsia="Arial" w:hAnsi="Arial" w:cs="Arial"/>
                <w:color w:val="000000"/>
              </w:rPr>
              <w:t xml:space="preserve">lan, </w:t>
            </w:r>
            <w:r w:rsidR="00E409AF">
              <w:rPr>
                <w:rFonts w:ascii="Arial" w:eastAsia="Arial" w:hAnsi="Arial" w:cs="Arial"/>
                <w:color w:val="000000"/>
              </w:rPr>
              <w:t>D</w:t>
            </w:r>
            <w:r>
              <w:rPr>
                <w:rFonts w:ascii="Arial" w:eastAsia="Arial" w:hAnsi="Arial" w:cs="Arial"/>
                <w:color w:val="000000"/>
              </w:rPr>
              <w:t xml:space="preserve">o, </w:t>
            </w:r>
            <w:r w:rsidR="00E409AF">
              <w:rPr>
                <w:rFonts w:ascii="Arial" w:eastAsia="Arial" w:hAnsi="Arial" w:cs="Arial"/>
                <w:color w:val="000000"/>
              </w:rPr>
              <w:t>S</w:t>
            </w:r>
            <w:r>
              <w:rPr>
                <w:rFonts w:ascii="Arial" w:eastAsia="Arial" w:hAnsi="Arial" w:cs="Arial"/>
                <w:color w:val="000000"/>
              </w:rPr>
              <w:t xml:space="preserve">tudy, </w:t>
            </w:r>
            <w:r w:rsidR="00E409AF">
              <w:rPr>
                <w:rFonts w:ascii="Arial" w:eastAsia="Arial" w:hAnsi="Arial" w:cs="Arial"/>
                <w:color w:val="000000"/>
              </w:rPr>
              <w:t>A</w:t>
            </w:r>
            <w:r>
              <w:rPr>
                <w:rFonts w:ascii="Arial" w:eastAsia="Arial" w:hAnsi="Arial" w:cs="Arial"/>
                <w:color w:val="000000"/>
              </w:rPr>
              <w:t>ct) cycle</w:t>
            </w:r>
            <w:r>
              <w:rPr>
                <w:rFonts w:ascii="Arial" w:eastAsia="Arial" w:hAnsi="Arial" w:cs="Arial"/>
              </w:rPr>
              <w:t xml:space="preserve"> </w:t>
            </w:r>
          </w:p>
        </w:tc>
      </w:tr>
      <w:tr w:rsidR="005A2B61" w14:paraId="464FF170" w14:textId="77777777">
        <w:tc>
          <w:tcPr>
            <w:tcW w:w="4950" w:type="dxa"/>
            <w:tcBorders>
              <w:top w:val="single" w:sz="4" w:space="0" w:color="000000"/>
              <w:bottom w:val="single" w:sz="4" w:space="0" w:color="000000"/>
            </w:tcBorders>
            <w:shd w:val="clear" w:color="auto" w:fill="C9C9C9"/>
          </w:tcPr>
          <w:p w14:paraId="75DE0CA2" w14:textId="77777777" w:rsidR="00B87144" w:rsidRPr="00B87144" w:rsidRDefault="00CB2B6B" w:rsidP="00B87144">
            <w:pPr>
              <w:spacing w:after="0" w:line="240" w:lineRule="auto"/>
              <w:rPr>
                <w:rFonts w:ascii="Arial" w:eastAsia="Arial" w:hAnsi="Arial" w:cs="Arial"/>
                <w:i/>
              </w:rPr>
            </w:pPr>
            <w:r>
              <w:rPr>
                <w:rFonts w:ascii="Arial" w:eastAsia="Arial" w:hAnsi="Arial" w:cs="Arial"/>
                <w:b/>
              </w:rPr>
              <w:t>Level 3</w:t>
            </w:r>
            <w:r>
              <w:rPr>
                <w:rFonts w:ascii="Arial" w:eastAsia="Arial" w:hAnsi="Arial" w:cs="Arial"/>
              </w:rPr>
              <w:t xml:space="preserve"> </w:t>
            </w:r>
            <w:r w:rsidR="00B87144" w:rsidRPr="00B87144">
              <w:rPr>
                <w:rFonts w:ascii="Arial" w:eastAsia="Arial" w:hAnsi="Arial" w:cs="Arial"/>
                <w:i/>
              </w:rPr>
              <w:t>Conducts comprehensive programmatic evaluation for curricular areas of responsibility</w:t>
            </w:r>
          </w:p>
          <w:p w14:paraId="62979E42" w14:textId="77777777" w:rsidR="00B87144" w:rsidRPr="00B87144" w:rsidRDefault="00B87144" w:rsidP="00B87144">
            <w:pPr>
              <w:spacing w:after="0" w:line="240" w:lineRule="auto"/>
              <w:rPr>
                <w:rFonts w:ascii="Arial" w:eastAsia="Arial" w:hAnsi="Arial" w:cs="Arial"/>
                <w:i/>
              </w:rPr>
            </w:pPr>
          </w:p>
          <w:p w14:paraId="6D9F2A1B" w14:textId="77777777" w:rsidR="00B87144" w:rsidRDefault="00B87144" w:rsidP="00B87144">
            <w:pPr>
              <w:spacing w:after="0" w:line="240" w:lineRule="auto"/>
              <w:rPr>
                <w:rFonts w:ascii="Arial" w:eastAsia="Arial" w:hAnsi="Arial" w:cs="Arial"/>
                <w:i/>
              </w:rPr>
            </w:pPr>
          </w:p>
          <w:p w14:paraId="604D559E" w14:textId="77777777" w:rsidR="00C35620" w:rsidRDefault="00C35620" w:rsidP="00B87144">
            <w:pPr>
              <w:spacing w:after="0" w:line="240" w:lineRule="auto"/>
              <w:rPr>
                <w:rFonts w:ascii="Arial" w:eastAsia="Arial" w:hAnsi="Arial" w:cs="Arial"/>
                <w:i/>
              </w:rPr>
            </w:pPr>
          </w:p>
          <w:p w14:paraId="03F15569" w14:textId="77777777" w:rsidR="00C35620" w:rsidRDefault="00C35620" w:rsidP="00B87144">
            <w:pPr>
              <w:spacing w:after="0" w:line="240" w:lineRule="auto"/>
              <w:rPr>
                <w:rFonts w:ascii="Arial" w:eastAsia="Arial" w:hAnsi="Arial" w:cs="Arial"/>
                <w:i/>
              </w:rPr>
            </w:pPr>
          </w:p>
          <w:p w14:paraId="5A020E86" w14:textId="77777777" w:rsidR="00C35620" w:rsidRDefault="00C35620" w:rsidP="00B87144">
            <w:pPr>
              <w:spacing w:after="0" w:line="240" w:lineRule="auto"/>
              <w:rPr>
                <w:rFonts w:ascii="Arial" w:eastAsia="Arial" w:hAnsi="Arial" w:cs="Arial"/>
                <w:i/>
              </w:rPr>
            </w:pPr>
          </w:p>
          <w:p w14:paraId="7A613F5E" w14:textId="77777777" w:rsidR="00C35620" w:rsidRPr="00B87144" w:rsidRDefault="00C35620" w:rsidP="00B87144">
            <w:pPr>
              <w:spacing w:after="0" w:line="240" w:lineRule="auto"/>
              <w:rPr>
                <w:rFonts w:ascii="Arial" w:eastAsia="Arial" w:hAnsi="Arial" w:cs="Arial"/>
                <w:i/>
              </w:rPr>
            </w:pPr>
          </w:p>
          <w:p w14:paraId="71D9CC07" w14:textId="0E1F4FBD" w:rsidR="00AC6A10" w:rsidRDefault="00B87144" w:rsidP="00B87144">
            <w:pPr>
              <w:spacing w:after="0" w:line="240" w:lineRule="auto"/>
              <w:rPr>
                <w:rFonts w:ascii="Arial" w:eastAsia="Arial" w:hAnsi="Arial" w:cs="Arial"/>
                <w:color w:val="000000"/>
              </w:rPr>
            </w:pPr>
            <w:r w:rsidRPr="00B87144">
              <w:rPr>
                <w:rFonts w:ascii="Arial" w:eastAsia="Arial" w:hAnsi="Arial" w:cs="Arial"/>
                <w:i/>
              </w:rPr>
              <w:t>Creates an action plan to address areas identified as needing improvement</w:t>
            </w:r>
          </w:p>
        </w:tc>
        <w:tc>
          <w:tcPr>
            <w:tcW w:w="9175" w:type="dxa"/>
            <w:tcBorders>
              <w:top w:val="single" w:sz="4" w:space="0" w:color="000000"/>
              <w:left w:val="nil"/>
              <w:bottom w:val="single" w:sz="4" w:space="0" w:color="000000"/>
              <w:right w:val="single" w:sz="8" w:space="0" w:color="000000"/>
            </w:tcBorders>
            <w:shd w:val="clear" w:color="auto" w:fill="C9C9C9"/>
          </w:tcPr>
          <w:p w14:paraId="4B750F58"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w:t>
            </w:r>
            <w:r>
              <w:rPr>
                <w:rFonts w:ascii="Arial" w:eastAsia="Arial" w:hAnsi="Arial" w:cs="Arial"/>
                <w:color w:val="000000"/>
              </w:rPr>
              <w:t>Solicits evaluation data from a variety of stakeholders within and outside of the department or unit</w:t>
            </w:r>
          </w:p>
          <w:p w14:paraId="64DA84E6"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(U/G): Uses learner outcome data to inform program/curricular evaluation</w:t>
            </w:r>
          </w:p>
          <w:p w14:paraId="2E2954E8" w14:textId="1EA84FF4"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w:t>
            </w:r>
            <w:r>
              <w:rPr>
                <w:rFonts w:ascii="Arial" w:eastAsia="Arial" w:hAnsi="Arial" w:cs="Arial"/>
                <w:color w:val="000000"/>
              </w:rPr>
              <w:t>Develops evaluation tools to collect data from a variety of sources (</w:t>
            </w:r>
            <w:r w:rsidR="00286B0B">
              <w:rPr>
                <w:rFonts w:ascii="Arial" w:eastAsia="Arial" w:hAnsi="Arial" w:cs="Arial"/>
                <w:color w:val="000000"/>
              </w:rPr>
              <w:t xml:space="preserve">e.g., </w:t>
            </w:r>
            <w:r>
              <w:rPr>
                <w:rFonts w:ascii="Arial" w:eastAsia="Arial" w:hAnsi="Arial" w:cs="Arial"/>
                <w:color w:val="000000"/>
              </w:rPr>
              <w:t>learning outcomes, satisfaction, graduate outcomes)</w:t>
            </w:r>
          </w:p>
          <w:p w14:paraId="02AB0A99"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Uses course survey data and conducts a focus group to identify areas for improvement in the course</w:t>
            </w:r>
          </w:p>
          <w:p w14:paraId="76C2398A" w14:textId="77777777" w:rsidR="00AC6A10" w:rsidRDefault="00AC6A10">
            <w:pPr>
              <w:pBdr>
                <w:top w:val="nil"/>
                <w:left w:val="nil"/>
                <w:bottom w:val="nil"/>
                <w:right w:val="nil"/>
                <w:between w:val="nil"/>
              </w:pBdr>
              <w:spacing w:after="0" w:line="240" w:lineRule="auto"/>
              <w:rPr>
                <w:rFonts w:ascii="Arial" w:eastAsia="Arial" w:hAnsi="Arial" w:cs="Arial"/>
              </w:rPr>
            </w:pPr>
          </w:p>
          <w:p w14:paraId="1426588D" w14:textId="11C188FD"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w:t>
            </w:r>
            <w:r>
              <w:rPr>
                <w:rFonts w:ascii="Arial" w:eastAsia="Arial" w:hAnsi="Arial" w:cs="Arial"/>
                <w:color w:val="000000"/>
              </w:rPr>
              <w:t>Ensures action plans are specific, measurable, attainable, relevant, and time</w:t>
            </w:r>
            <w:r w:rsidR="0072589C">
              <w:rPr>
                <w:rFonts w:ascii="Arial" w:eastAsia="Arial" w:hAnsi="Arial" w:cs="Arial"/>
                <w:color w:val="000000"/>
              </w:rPr>
              <w:t>ly</w:t>
            </w:r>
            <w:r>
              <w:rPr>
                <w:rFonts w:ascii="Arial" w:eastAsia="Arial" w:hAnsi="Arial" w:cs="Arial"/>
                <w:color w:val="000000"/>
              </w:rPr>
              <w:t xml:space="preserve"> </w:t>
            </w:r>
          </w:p>
          <w:p w14:paraId="1E1FD58B" w14:textId="6DEFF695"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(U/G/C)</w:t>
            </w:r>
            <w:r w:rsidR="006E783C">
              <w:rPr>
                <w:rFonts w:ascii="Arial" w:eastAsia="Arial" w:hAnsi="Arial" w:cs="Arial"/>
                <w:color w:val="000000"/>
              </w:rPr>
              <w:t>:</w:t>
            </w:r>
            <w:r>
              <w:rPr>
                <w:rFonts w:ascii="Arial" w:eastAsia="Arial" w:hAnsi="Arial" w:cs="Arial"/>
                <w:color w:val="000000"/>
              </w:rPr>
              <w:t xml:space="preserve"> Uses program evaluation model such as Logic Model or Kirkpatrick for comprehensive evaluation and action plan</w:t>
            </w:r>
          </w:p>
        </w:tc>
      </w:tr>
      <w:tr w:rsidR="005A2B61" w14:paraId="2E107DBC" w14:textId="77777777">
        <w:tc>
          <w:tcPr>
            <w:tcW w:w="4950" w:type="dxa"/>
            <w:tcBorders>
              <w:top w:val="single" w:sz="4" w:space="0" w:color="000000"/>
              <w:bottom w:val="single" w:sz="4" w:space="0" w:color="000000"/>
            </w:tcBorders>
            <w:shd w:val="clear" w:color="auto" w:fill="C9C9C9"/>
          </w:tcPr>
          <w:p w14:paraId="41189E0F" w14:textId="77777777" w:rsidR="00B87144" w:rsidRPr="00B87144" w:rsidRDefault="00CB2B6B" w:rsidP="00B87144">
            <w:pPr>
              <w:spacing w:after="0" w:line="240" w:lineRule="auto"/>
              <w:rPr>
                <w:rFonts w:ascii="Arial" w:eastAsia="Arial" w:hAnsi="Arial" w:cs="Arial"/>
                <w:i/>
              </w:rPr>
            </w:pPr>
            <w:r>
              <w:rPr>
                <w:rFonts w:ascii="Arial" w:eastAsia="Arial" w:hAnsi="Arial" w:cs="Arial"/>
                <w:b/>
              </w:rPr>
              <w:t>Level 4</w:t>
            </w:r>
            <w:r>
              <w:rPr>
                <w:rFonts w:ascii="Arial" w:eastAsia="Arial" w:hAnsi="Arial" w:cs="Arial"/>
              </w:rPr>
              <w:t xml:space="preserve"> </w:t>
            </w:r>
            <w:r w:rsidR="00B87144" w:rsidRPr="00B87144">
              <w:rPr>
                <w:rFonts w:ascii="Arial" w:eastAsia="Arial" w:hAnsi="Arial" w:cs="Arial"/>
                <w:i/>
              </w:rPr>
              <w:t>Uses theory or frameworks to guide programmatic evaluation</w:t>
            </w:r>
          </w:p>
          <w:p w14:paraId="68746DD4" w14:textId="77777777" w:rsidR="00B87144" w:rsidRPr="00B87144" w:rsidRDefault="00B87144" w:rsidP="00B87144">
            <w:pPr>
              <w:spacing w:after="0" w:line="240" w:lineRule="auto"/>
              <w:rPr>
                <w:rFonts w:ascii="Arial" w:eastAsia="Arial" w:hAnsi="Arial" w:cs="Arial"/>
                <w:i/>
              </w:rPr>
            </w:pPr>
          </w:p>
          <w:p w14:paraId="55A649B0" w14:textId="77777777" w:rsidR="00B87144" w:rsidRPr="00B87144" w:rsidRDefault="00B87144" w:rsidP="00B87144">
            <w:pPr>
              <w:spacing w:after="0" w:line="240" w:lineRule="auto"/>
              <w:rPr>
                <w:rFonts w:ascii="Arial" w:eastAsia="Arial" w:hAnsi="Arial" w:cs="Arial"/>
                <w:i/>
              </w:rPr>
            </w:pPr>
          </w:p>
          <w:p w14:paraId="0EECC1AF" w14:textId="456E88CD" w:rsidR="00AC6A10" w:rsidRDefault="00B87144" w:rsidP="00B87144">
            <w:pPr>
              <w:spacing w:after="0" w:line="240" w:lineRule="auto"/>
              <w:rPr>
                <w:rFonts w:ascii="Arial" w:eastAsia="Arial" w:hAnsi="Arial" w:cs="Arial"/>
                <w:i/>
              </w:rPr>
            </w:pPr>
            <w:r w:rsidRPr="00B87144">
              <w:rPr>
                <w:rFonts w:ascii="Arial" w:eastAsia="Arial" w:hAnsi="Arial" w:cs="Arial"/>
                <w:i/>
              </w:rPr>
              <w:lastRenderedPageBreak/>
              <w:t>Uses varied approaches to address programmatic areas of improvement</w:t>
            </w:r>
          </w:p>
        </w:tc>
        <w:tc>
          <w:tcPr>
            <w:tcW w:w="9175" w:type="dxa"/>
            <w:tcBorders>
              <w:top w:val="single" w:sz="4" w:space="0" w:color="000000"/>
              <w:left w:val="nil"/>
              <w:bottom w:val="single" w:sz="4" w:space="0" w:color="000000"/>
              <w:right w:val="single" w:sz="8" w:space="0" w:color="000000"/>
            </w:tcBorders>
            <w:shd w:val="clear" w:color="auto" w:fill="C9C9C9"/>
          </w:tcPr>
          <w:p w14:paraId="2BCF07F4"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lastRenderedPageBreak/>
              <w:t>(U/G/C): Uses accreditation framework and data for program evaluation</w:t>
            </w:r>
          </w:p>
          <w:p w14:paraId="4070EA04"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Employs utilization-focused evaluation theory to identify and engage stakeholders at every step of the evaluation process</w:t>
            </w:r>
          </w:p>
          <w:p w14:paraId="46CE7524" w14:textId="77777777" w:rsidR="00AC6A10" w:rsidRDefault="00AC6A10">
            <w:pPr>
              <w:pBdr>
                <w:top w:val="nil"/>
                <w:left w:val="nil"/>
                <w:bottom w:val="nil"/>
                <w:right w:val="nil"/>
                <w:between w:val="nil"/>
              </w:pBdr>
              <w:spacing w:after="0" w:line="240" w:lineRule="auto"/>
              <w:rPr>
                <w:rFonts w:ascii="Arial" w:eastAsia="Arial" w:hAnsi="Arial" w:cs="Arial"/>
              </w:rPr>
            </w:pPr>
          </w:p>
          <w:p w14:paraId="7970D02C"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lastRenderedPageBreak/>
              <w:t>(U/G/C): Uses the Donabedian model to assess the quality of medical care to identify program gaps</w:t>
            </w:r>
          </w:p>
          <w:p w14:paraId="77EF2FFA" w14:textId="028E863B"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Identifies a new program or strategy from conference proceedings or the literature to address an area for improvement</w:t>
            </w:r>
          </w:p>
        </w:tc>
      </w:tr>
      <w:tr w:rsidR="005A2B61" w14:paraId="3F973823" w14:textId="77777777">
        <w:tc>
          <w:tcPr>
            <w:tcW w:w="4950" w:type="dxa"/>
            <w:tcBorders>
              <w:top w:val="single" w:sz="4" w:space="0" w:color="000000"/>
              <w:bottom w:val="single" w:sz="4" w:space="0" w:color="000000"/>
            </w:tcBorders>
            <w:shd w:val="clear" w:color="auto" w:fill="C9C9C9"/>
          </w:tcPr>
          <w:p w14:paraId="68BD3A93" w14:textId="77777777" w:rsidR="00B87144" w:rsidRPr="00B87144" w:rsidRDefault="00CB2B6B" w:rsidP="00B87144">
            <w:pPr>
              <w:spacing w:after="0" w:line="240" w:lineRule="auto"/>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B87144" w:rsidRPr="00B87144">
              <w:rPr>
                <w:rFonts w:ascii="Arial" w:eastAsia="Arial" w:hAnsi="Arial" w:cs="Arial"/>
                <w:i/>
              </w:rPr>
              <w:t>Develops and implements multi-site evaluations or meta-evaluations</w:t>
            </w:r>
          </w:p>
          <w:p w14:paraId="3E7D0F0A" w14:textId="77777777" w:rsidR="00B87144" w:rsidRPr="00B87144" w:rsidRDefault="00B87144" w:rsidP="00B87144">
            <w:pPr>
              <w:spacing w:after="0" w:line="240" w:lineRule="auto"/>
              <w:rPr>
                <w:rFonts w:ascii="Arial" w:eastAsia="Arial" w:hAnsi="Arial" w:cs="Arial"/>
                <w:i/>
              </w:rPr>
            </w:pPr>
          </w:p>
          <w:p w14:paraId="26D1C3FE" w14:textId="77777777" w:rsidR="00B87144" w:rsidRPr="00B87144" w:rsidRDefault="00B87144" w:rsidP="00B87144">
            <w:pPr>
              <w:spacing w:after="0" w:line="240" w:lineRule="auto"/>
              <w:rPr>
                <w:rFonts w:ascii="Arial" w:eastAsia="Arial" w:hAnsi="Arial" w:cs="Arial"/>
                <w:i/>
              </w:rPr>
            </w:pPr>
          </w:p>
          <w:p w14:paraId="7B5FBF48" w14:textId="5858A709" w:rsidR="00AC6A10" w:rsidRDefault="00B87144" w:rsidP="00B87144">
            <w:pPr>
              <w:spacing w:after="0" w:line="240" w:lineRule="auto"/>
              <w:rPr>
                <w:rFonts w:ascii="Arial" w:eastAsia="Arial" w:hAnsi="Arial" w:cs="Arial"/>
                <w:i/>
              </w:rPr>
            </w:pPr>
            <w:r w:rsidRPr="00B87144">
              <w:rPr>
                <w:rFonts w:ascii="Arial" w:eastAsia="Arial" w:hAnsi="Arial" w:cs="Arial"/>
                <w:i/>
              </w:rPr>
              <w:t>Disseminates interventions that support programmatic improvement</w:t>
            </w:r>
          </w:p>
        </w:tc>
        <w:tc>
          <w:tcPr>
            <w:tcW w:w="9175" w:type="dxa"/>
            <w:tcBorders>
              <w:top w:val="single" w:sz="4" w:space="0" w:color="000000"/>
              <w:left w:val="nil"/>
              <w:bottom w:val="single" w:sz="4" w:space="0" w:color="000000"/>
              <w:right w:val="single" w:sz="8" w:space="0" w:color="000000"/>
            </w:tcBorders>
            <w:shd w:val="clear" w:color="auto" w:fill="C9C9C9"/>
          </w:tcPr>
          <w:p w14:paraId="233A1F46"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Coordinates program evaluation efforts at multiple sites</w:t>
            </w:r>
          </w:p>
          <w:p w14:paraId="07CE8C7C" w14:textId="493CC33E"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Develops a system to engage educators at sites outside of the </w:t>
            </w:r>
            <w:r w:rsidR="009D4D1B">
              <w:rPr>
                <w:rFonts w:ascii="Arial" w:eastAsia="Arial" w:hAnsi="Arial" w:cs="Arial"/>
              </w:rPr>
              <w:t>S</w:t>
            </w:r>
            <w:r>
              <w:rPr>
                <w:rFonts w:ascii="Arial" w:eastAsia="Arial" w:hAnsi="Arial" w:cs="Arial"/>
              </w:rPr>
              <w:t xml:space="preserve">ponsoring </w:t>
            </w:r>
            <w:r w:rsidR="009D4D1B">
              <w:rPr>
                <w:rFonts w:ascii="Arial" w:eastAsia="Arial" w:hAnsi="Arial" w:cs="Arial"/>
              </w:rPr>
              <w:t>I</w:t>
            </w:r>
            <w:r>
              <w:rPr>
                <w:rFonts w:ascii="Arial" w:eastAsia="Arial" w:hAnsi="Arial" w:cs="Arial"/>
              </w:rPr>
              <w:t>nstitution in program evaluation</w:t>
            </w:r>
          </w:p>
          <w:p w14:paraId="19F03289" w14:textId="77777777" w:rsidR="00AC6A10" w:rsidRDefault="00AC6A10">
            <w:pPr>
              <w:pBdr>
                <w:top w:val="nil"/>
                <w:left w:val="nil"/>
                <w:bottom w:val="nil"/>
                <w:right w:val="nil"/>
                <w:between w:val="nil"/>
              </w:pBdr>
              <w:spacing w:after="0" w:line="240" w:lineRule="auto"/>
              <w:rPr>
                <w:rFonts w:ascii="Arial" w:eastAsia="Arial" w:hAnsi="Arial" w:cs="Arial"/>
              </w:rPr>
            </w:pPr>
          </w:p>
          <w:p w14:paraId="2ECF822B"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Develops tools to collect feedback from learners about community sites to inform program evaluation and improvement</w:t>
            </w:r>
          </w:p>
          <w:p w14:paraId="69C181A3"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Presents outcomes of innovative program improvement efforts at a local, regional, or national conference</w:t>
            </w:r>
          </w:p>
        </w:tc>
      </w:tr>
      <w:tr w:rsidR="00EE3379" w14:paraId="7D25E5D5" w14:textId="77777777">
        <w:tc>
          <w:tcPr>
            <w:tcW w:w="4950" w:type="dxa"/>
            <w:shd w:val="clear" w:color="auto" w:fill="FFD965"/>
          </w:tcPr>
          <w:p w14:paraId="27515C1A" w14:textId="77777777" w:rsidR="00AC6A10" w:rsidRDefault="00CB2B6B">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77470C90"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ACCME criteria </w:t>
            </w:r>
          </w:p>
          <w:p w14:paraId="7BB9D636"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Donabedian (2005) Model for Evaluating the Quality of Medical Care  </w:t>
            </w:r>
          </w:p>
          <w:p w14:paraId="235BD705" w14:textId="6BF37D65"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Kellog</w:t>
            </w:r>
            <w:r w:rsidR="005A0C63">
              <w:rPr>
                <w:rFonts w:ascii="Arial" w:eastAsia="Arial" w:hAnsi="Arial" w:cs="Arial"/>
              </w:rPr>
              <w:t>g</w:t>
            </w:r>
            <w:r>
              <w:rPr>
                <w:rFonts w:ascii="Arial" w:eastAsia="Arial" w:hAnsi="Arial" w:cs="Arial"/>
              </w:rPr>
              <w:t>’s Logic Model</w:t>
            </w:r>
          </w:p>
          <w:p w14:paraId="1554A8F8" w14:textId="478579D0"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Moore</w:t>
            </w:r>
            <w:r w:rsidR="00426BAC">
              <w:rPr>
                <w:rFonts w:ascii="Arial" w:eastAsia="Arial" w:hAnsi="Arial" w:cs="Arial"/>
              </w:rPr>
              <w:t>’s</w:t>
            </w:r>
            <w:r>
              <w:rPr>
                <w:rFonts w:ascii="Arial" w:eastAsia="Arial" w:hAnsi="Arial" w:cs="Arial"/>
              </w:rPr>
              <w:t xml:space="preserve"> or Kirkpatrick’s Model </w:t>
            </w:r>
          </w:p>
          <w:p w14:paraId="6BE2F6E0"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University of California San Francisco’s six programmatic principles </w:t>
            </w:r>
          </w:p>
        </w:tc>
      </w:tr>
      <w:tr w:rsidR="00EE3379" w14:paraId="7680B39A" w14:textId="77777777">
        <w:trPr>
          <w:trHeight w:val="80"/>
        </w:trPr>
        <w:tc>
          <w:tcPr>
            <w:tcW w:w="4950" w:type="dxa"/>
            <w:shd w:val="clear" w:color="auto" w:fill="A8D08D"/>
          </w:tcPr>
          <w:p w14:paraId="31EF2353" w14:textId="77777777" w:rsidR="00AC6A10" w:rsidRPr="003F218F" w:rsidRDefault="00CB2B6B">
            <w:pPr>
              <w:spacing w:after="0" w:line="240" w:lineRule="auto"/>
              <w:rPr>
                <w:rFonts w:ascii="Arial" w:eastAsia="Arial" w:hAnsi="Arial" w:cs="Arial"/>
              </w:rPr>
            </w:pPr>
            <w:r w:rsidRPr="003F218F">
              <w:rPr>
                <w:rFonts w:ascii="Arial" w:eastAsia="Arial" w:hAnsi="Arial" w:cs="Arial"/>
              </w:rPr>
              <w:t>Notes or Resources</w:t>
            </w:r>
          </w:p>
        </w:tc>
        <w:tc>
          <w:tcPr>
            <w:tcW w:w="9175" w:type="dxa"/>
            <w:shd w:val="clear" w:color="auto" w:fill="A8D08D"/>
          </w:tcPr>
          <w:p w14:paraId="11D2FEBE" w14:textId="3B1AF392" w:rsidR="00AD33A8" w:rsidRPr="003F218F" w:rsidRDefault="00CB2B6B">
            <w:pPr>
              <w:numPr>
                <w:ilvl w:val="0"/>
                <w:numId w:val="6"/>
              </w:numPr>
              <w:pBdr>
                <w:top w:val="nil"/>
                <w:left w:val="nil"/>
                <w:bottom w:val="nil"/>
                <w:right w:val="nil"/>
                <w:between w:val="nil"/>
              </w:pBdr>
              <w:spacing w:after="0" w:line="240" w:lineRule="auto"/>
              <w:ind w:left="180" w:hanging="180"/>
              <w:rPr>
                <w:rFonts w:ascii="Arial" w:hAnsi="Arial" w:cs="Arial"/>
              </w:rPr>
            </w:pPr>
            <w:r w:rsidRPr="003F218F">
              <w:rPr>
                <w:rFonts w:ascii="Arial" w:eastAsia="Arial" w:hAnsi="Arial" w:cs="Arial"/>
              </w:rPr>
              <w:t>AAMC</w:t>
            </w:r>
            <w:r w:rsidR="00116CFC" w:rsidRPr="003F218F">
              <w:rPr>
                <w:rFonts w:ascii="Arial" w:eastAsia="Arial" w:hAnsi="Arial" w:cs="Arial"/>
              </w:rPr>
              <w:t>.</w:t>
            </w:r>
            <w:r w:rsidRPr="003F218F">
              <w:rPr>
                <w:rFonts w:ascii="Arial" w:eastAsia="Arial" w:hAnsi="Arial" w:cs="Arial"/>
              </w:rPr>
              <w:t xml:space="preserve"> Te4Q faculty development program</w:t>
            </w:r>
            <w:r w:rsidR="00AD33A8" w:rsidRPr="003F218F">
              <w:rPr>
                <w:rFonts w:ascii="Arial" w:eastAsia="Arial" w:hAnsi="Arial" w:cs="Arial"/>
              </w:rPr>
              <w:t>.</w:t>
            </w:r>
            <w:r w:rsidRPr="003F218F">
              <w:rPr>
                <w:rFonts w:ascii="Arial" w:eastAsia="Arial" w:hAnsi="Arial" w:cs="Arial"/>
              </w:rPr>
              <w:t xml:space="preserve"> </w:t>
            </w:r>
            <w:hyperlink r:id="rId56" w:history="1">
              <w:r w:rsidR="00AD33A8" w:rsidRPr="003F218F">
                <w:rPr>
                  <w:rStyle w:val="Hyperlink"/>
                  <w:rFonts w:ascii="Arial" w:eastAsia="Arial" w:hAnsi="Arial" w:cs="Arial"/>
                </w:rPr>
                <w:t>https://www.aamc.org/what-we-do/mission-areas/medical-education/teaching-for-quality-certificate-program</w:t>
              </w:r>
            </w:hyperlink>
            <w:r w:rsidR="00AD33A8" w:rsidRPr="003F218F">
              <w:rPr>
                <w:rFonts w:ascii="Arial" w:eastAsia="Arial" w:hAnsi="Arial" w:cs="Arial"/>
                <w:u w:val="single"/>
              </w:rPr>
              <w:t xml:space="preserve">.  </w:t>
            </w:r>
          </w:p>
          <w:p w14:paraId="64DCBD23" w14:textId="13FEFDE9" w:rsidR="005D7657" w:rsidRPr="003F218F" w:rsidRDefault="005D7657" w:rsidP="005D7657">
            <w:pPr>
              <w:numPr>
                <w:ilvl w:val="0"/>
                <w:numId w:val="6"/>
              </w:numPr>
              <w:pBdr>
                <w:top w:val="nil"/>
                <w:left w:val="nil"/>
                <w:bottom w:val="nil"/>
                <w:right w:val="nil"/>
                <w:between w:val="nil"/>
              </w:pBdr>
              <w:spacing w:after="0" w:line="240" w:lineRule="auto"/>
              <w:ind w:left="180" w:hanging="180"/>
              <w:rPr>
                <w:rFonts w:ascii="Arial" w:hAnsi="Arial" w:cs="Arial"/>
              </w:rPr>
            </w:pPr>
            <w:r w:rsidRPr="003F218F">
              <w:rPr>
                <w:rFonts w:ascii="Arial" w:eastAsia="Arial" w:hAnsi="Arial" w:cs="Arial"/>
              </w:rPr>
              <w:t>ACGME. Developing Faculty Competencies in Assessment course.</w:t>
            </w:r>
          </w:p>
          <w:p w14:paraId="4016CEA6" w14:textId="4C1B0810" w:rsidR="00AC6A10" w:rsidRPr="003F218F" w:rsidRDefault="00CB2B6B">
            <w:pPr>
              <w:numPr>
                <w:ilvl w:val="0"/>
                <w:numId w:val="6"/>
              </w:numPr>
              <w:pBdr>
                <w:top w:val="nil"/>
                <w:left w:val="nil"/>
                <w:bottom w:val="nil"/>
                <w:right w:val="nil"/>
                <w:between w:val="nil"/>
              </w:pBdr>
              <w:spacing w:after="0" w:line="240" w:lineRule="auto"/>
              <w:ind w:left="180" w:hanging="180"/>
              <w:rPr>
                <w:rFonts w:ascii="Arial" w:hAnsi="Arial" w:cs="Arial"/>
              </w:rPr>
            </w:pPr>
            <w:r w:rsidRPr="003F218F">
              <w:rPr>
                <w:rFonts w:ascii="Arial" w:eastAsia="Arial" w:hAnsi="Arial" w:cs="Arial"/>
              </w:rPr>
              <w:t>ACGME</w:t>
            </w:r>
            <w:r w:rsidR="005D7657" w:rsidRPr="003F218F">
              <w:rPr>
                <w:rFonts w:ascii="Arial" w:eastAsia="Arial" w:hAnsi="Arial" w:cs="Arial"/>
              </w:rPr>
              <w:t>. C</w:t>
            </w:r>
            <w:r w:rsidRPr="003F218F">
              <w:rPr>
                <w:rFonts w:ascii="Arial" w:eastAsia="Arial" w:hAnsi="Arial" w:cs="Arial"/>
              </w:rPr>
              <w:t xml:space="preserve">ommon </w:t>
            </w:r>
            <w:r w:rsidR="005D7657" w:rsidRPr="003F218F">
              <w:rPr>
                <w:rFonts w:ascii="Arial" w:eastAsia="Arial" w:hAnsi="Arial" w:cs="Arial"/>
              </w:rPr>
              <w:t>P</w:t>
            </w:r>
            <w:r w:rsidRPr="003F218F">
              <w:rPr>
                <w:rFonts w:ascii="Arial" w:eastAsia="Arial" w:hAnsi="Arial" w:cs="Arial"/>
              </w:rPr>
              <w:t xml:space="preserve">rogram </w:t>
            </w:r>
            <w:r w:rsidR="005D7657" w:rsidRPr="003F218F">
              <w:rPr>
                <w:rFonts w:ascii="Arial" w:eastAsia="Arial" w:hAnsi="Arial" w:cs="Arial"/>
              </w:rPr>
              <w:t>R</w:t>
            </w:r>
            <w:r w:rsidRPr="003F218F">
              <w:rPr>
                <w:rFonts w:ascii="Arial" w:eastAsia="Arial" w:hAnsi="Arial" w:cs="Arial"/>
              </w:rPr>
              <w:t>equirements</w:t>
            </w:r>
            <w:r w:rsidR="005D7657" w:rsidRPr="003F218F">
              <w:rPr>
                <w:rFonts w:ascii="Arial" w:eastAsia="Arial" w:hAnsi="Arial" w:cs="Arial"/>
              </w:rPr>
              <w:t xml:space="preserve">. </w:t>
            </w:r>
            <w:hyperlink r:id="rId57" w:history="1">
              <w:r w:rsidR="005D7657" w:rsidRPr="003F218F">
                <w:rPr>
                  <w:rStyle w:val="Hyperlink"/>
                  <w:rFonts w:ascii="Arial" w:eastAsia="Arial" w:hAnsi="Arial" w:cs="Arial"/>
                </w:rPr>
                <w:t>https://www.acgme.org/what-we-do/accreditation/common-program-requirements/</w:t>
              </w:r>
            </w:hyperlink>
            <w:r w:rsidR="005D7657" w:rsidRPr="003F218F">
              <w:rPr>
                <w:rFonts w:ascii="Arial" w:eastAsia="Arial" w:hAnsi="Arial" w:cs="Arial"/>
              </w:rPr>
              <w:t xml:space="preserve">. </w:t>
            </w:r>
          </w:p>
          <w:p w14:paraId="15F5F020" w14:textId="77777777" w:rsidR="005B1CDD" w:rsidRDefault="005B1CDD" w:rsidP="00806D40">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AD46FB">
              <w:rPr>
                <w:rFonts w:ascii="Arial" w:hAnsi="Arial" w:cs="Arial"/>
              </w:rPr>
              <w:t>Johnson</w:t>
            </w:r>
            <w:r>
              <w:rPr>
                <w:rFonts w:ascii="Arial" w:hAnsi="Arial" w:cs="Arial"/>
              </w:rPr>
              <w:t xml:space="preserve"> SB</w:t>
            </w:r>
            <w:r w:rsidRPr="00AD46FB">
              <w:rPr>
                <w:rFonts w:ascii="Arial" w:hAnsi="Arial" w:cs="Arial"/>
              </w:rPr>
              <w:t xml:space="preserve">, Fair </w:t>
            </w:r>
            <w:r>
              <w:rPr>
                <w:rFonts w:ascii="Arial" w:hAnsi="Arial" w:cs="Arial"/>
              </w:rPr>
              <w:t>MA</w:t>
            </w:r>
            <w:r w:rsidRPr="00AD46FB">
              <w:rPr>
                <w:rFonts w:ascii="Arial" w:hAnsi="Arial" w:cs="Arial"/>
              </w:rPr>
              <w:t xml:space="preserve">, Howley </w:t>
            </w:r>
            <w:r>
              <w:rPr>
                <w:rFonts w:ascii="Arial" w:hAnsi="Arial" w:cs="Arial"/>
              </w:rPr>
              <w:t>LD</w:t>
            </w:r>
            <w:r w:rsidRPr="00AD46FB">
              <w:rPr>
                <w:rFonts w:ascii="Arial" w:hAnsi="Arial" w:cs="Arial"/>
              </w:rPr>
              <w:t xml:space="preserve">, Prunuske </w:t>
            </w:r>
            <w:r>
              <w:rPr>
                <w:rFonts w:ascii="Arial" w:hAnsi="Arial" w:cs="Arial"/>
              </w:rPr>
              <w:t>J</w:t>
            </w:r>
            <w:r w:rsidRPr="00AD46FB">
              <w:rPr>
                <w:rFonts w:ascii="Arial" w:hAnsi="Arial" w:cs="Arial"/>
              </w:rPr>
              <w:t xml:space="preserve">, Cashman </w:t>
            </w:r>
            <w:r>
              <w:rPr>
                <w:rFonts w:ascii="Arial" w:hAnsi="Arial" w:cs="Arial"/>
              </w:rPr>
              <w:t>SB</w:t>
            </w:r>
            <w:r w:rsidRPr="00AD46FB">
              <w:rPr>
                <w:rFonts w:ascii="Arial" w:hAnsi="Arial" w:cs="Arial"/>
              </w:rPr>
              <w:t xml:space="preserve">, Carney </w:t>
            </w:r>
            <w:r>
              <w:rPr>
                <w:rFonts w:ascii="Arial" w:hAnsi="Arial" w:cs="Arial"/>
              </w:rPr>
              <w:t>JK</w:t>
            </w:r>
            <w:r w:rsidRPr="00AD46FB">
              <w:rPr>
                <w:rFonts w:ascii="Arial" w:hAnsi="Arial" w:cs="Arial"/>
              </w:rPr>
              <w:t>, Jarris</w:t>
            </w:r>
            <w:r>
              <w:rPr>
                <w:rFonts w:ascii="Arial" w:hAnsi="Arial" w:cs="Arial"/>
              </w:rPr>
              <w:t xml:space="preserve"> YS</w:t>
            </w:r>
            <w:r w:rsidRPr="00AD46FB">
              <w:rPr>
                <w:rFonts w:ascii="Arial" w:hAnsi="Arial" w:cs="Arial"/>
              </w:rPr>
              <w:t xml:space="preserve">, Deyton </w:t>
            </w:r>
            <w:r>
              <w:rPr>
                <w:rFonts w:ascii="Arial" w:hAnsi="Arial" w:cs="Arial"/>
              </w:rPr>
              <w:t>LR</w:t>
            </w:r>
            <w:r w:rsidRPr="00AD46FB">
              <w:rPr>
                <w:rFonts w:ascii="Arial" w:hAnsi="Arial" w:cs="Arial"/>
              </w:rPr>
              <w:t xml:space="preserve">, Blumenthal </w:t>
            </w:r>
            <w:r>
              <w:rPr>
                <w:rFonts w:ascii="Arial" w:hAnsi="Arial" w:cs="Arial"/>
              </w:rPr>
              <w:t>D</w:t>
            </w:r>
            <w:r w:rsidRPr="00AD46FB">
              <w:rPr>
                <w:rFonts w:ascii="Arial" w:hAnsi="Arial" w:cs="Arial"/>
              </w:rPr>
              <w:t xml:space="preserve">, Krane </w:t>
            </w:r>
            <w:r>
              <w:rPr>
                <w:rFonts w:ascii="Arial" w:hAnsi="Arial" w:cs="Arial"/>
              </w:rPr>
              <w:t>NK</w:t>
            </w:r>
            <w:r w:rsidRPr="00AD46FB">
              <w:rPr>
                <w:rFonts w:ascii="Arial" w:hAnsi="Arial" w:cs="Arial"/>
              </w:rPr>
              <w:t xml:space="preserve">, Fiebach </w:t>
            </w:r>
            <w:r>
              <w:rPr>
                <w:rFonts w:ascii="Arial" w:hAnsi="Arial" w:cs="Arial"/>
              </w:rPr>
              <w:t>NH</w:t>
            </w:r>
            <w:r w:rsidRPr="00AD46FB">
              <w:rPr>
                <w:rFonts w:ascii="Arial" w:hAnsi="Arial" w:cs="Arial"/>
              </w:rPr>
              <w:t xml:space="preserve">, Strelnick </w:t>
            </w:r>
            <w:r>
              <w:rPr>
                <w:rFonts w:ascii="Arial" w:hAnsi="Arial" w:cs="Arial"/>
              </w:rPr>
              <w:t>AH</w:t>
            </w:r>
            <w:r w:rsidRPr="00AD46FB">
              <w:rPr>
                <w:rFonts w:ascii="Arial" w:hAnsi="Arial" w:cs="Arial"/>
              </w:rPr>
              <w:t xml:space="preserve">, Morton-Eggleston </w:t>
            </w:r>
            <w:r>
              <w:rPr>
                <w:rFonts w:ascii="Arial" w:hAnsi="Arial" w:cs="Arial"/>
              </w:rPr>
              <w:t>E</w:t>
            </w:r>
            <w:r w:rsidRPr="00AD46FB">
              <w:rPr>
                <w:rFonts w:ascii="Arial" w:hAnsi="Arial" w:cs="Arial"/>
              </w:rPr>
              <w:t>, Nickens</w:t>
            </w:r>
            <w:r>
              <w:rPr>
                <w:rFonts w:ascii="Arial" w:hAnsi="Arial" w:cs="Arial"/>
              </w:rPr>
              <w:t xml:space="preserve"> C</w:t>
            </w:r>
            <w:r w:rsidRPr="00AD46FB">
              <w:rPr>
                <w:rFonts w:ascii="Arial" w:hAnsi="Arial" w:cs="Arial"/>
              </w:rPr>
              <w:t xml:space="preserve">, Ortega </w:t>
            </w:r>
            <w:r>
              <w:rPr>
                <w:rFonts w:ascii="Arial" w:hAnsi="Arial" w:cs="Arial"/>
              </w:rPr>
              <w:t xml:space="preserve">L. </w:t>
            </w:r>
            <w:r w:rsidRPr="003F218F">
              <w:rPr>
                <w:rFonts w:ascii="Arial" w:hAnsi="Arial" w:cs="Arial"/>
              </w:rPr>
              <w:t xml:space="preserve">Teaching </w:t>
            </w:r>
            <w:r>
              <w:rPr>
                <w:rFonts w:ascii="Arial" w:hAnsi="Arial" w:cs="Arial"/>
              </w:rPr>
              <w:t>p</w:t>
            </w:r>
            <w:r w:rsidRPr="003F218F">
              <w:rPr>
                <w:rFonts w:ascii="Arial" w:hAnsi="Arial" w:cs="Arial"/>
              </w:rPr>
              <w:t xml:space="preserve">ublic and </w:t>
            </w:r>
            <w:r>
              <w:rPr>
                <w:rFonts w:ascii="Arial" w:hAnsi="Arial" w:cs="Arial"/>
              </w:rPr>
              <w:t>p</w:t>
            </w:r>
            <w:r w:rsidRPr="003F218F">
              <w:rPr>
                <w:rFonts w:ascii="Arial" w:hAnsi="Arial" w:cs="Arial"/>
              </w:rPr>
              <w:t xml:space="preserve">opulation </w:t>
            </w:r>
            <w:r>
              <w:rPr>
                <w:rFonts w:ascii="Arial" w:hAnsi="Arial" w:cs="Arial"/>
              </w:rPr>
              <w:t>h</w:t>
            </w:r>
            <w:r w:rsidRPr="003F218F">
              <w:rPr>
                <w:rFonts w:ascii="Arial" w:hAnsi="Arial" w:cs="Arial"/>
              </w:rPr>
              <w:t xml:space="preserve">ealth in </w:t>
            </w:r>
            <w:r>
              <w:rPr>
                <w:rFonts w:ascii="Arial" w:hAnsi="Arial" w:cs="Arial"/>
              </w:rPr>
              <w:t>m</w:t>
            </w:r>
            <w:r w:rsidRPr="003F218F">
              <w:rPr>
                <w:rFonts w:ascii="Arial" w:hAnsi="Arial" w:cs="Arial"/>
              </w:rPr>
              <w:t xml:space="preserve">edical </w:t>
            </w:r>
            <w:r>
              <w:rPr>
                <w:rFonts w:ascii="Arial" w:hAnsi="Arial" w:cs="Arial"/>
              </w:rPr>
              <w:t>e</w:t>
            </w:r>
            <w:r w:rsidRPr="003F218F">
              <w:rPr>
                <w:rFonts w:ascii="Arial" w:hAnsi="Arial" w:cs="Arial"/>
              </w:rPr>
              <w:t xml:space="preserve">ducation: </w:t>
            </w:r>
            <w:r>
              <w:rPr>
                <w:rFonts w:ascii="Arial" w:hAnsi="Arial" w:cs="Arial"/>
              </w:rPr>
              <w:t>a</w:t>
            </w:r>
            <w:r w:rsidRPr="003F218F">
              <w:rPr>
                <w:rFonts w:ascii="Arial" w:hAnsi="Arial" w:cs="Arial"/>
              </w:rPr>
              <w:t xml:space="preserve">n </w:t>
            </w:r>
            <w:r>
              <w:rPr>
                <w:rFonts w:ascii="Arial" w:hAnsi="Arial" w:cs="Arial"/>
              </w:rPr>
              <w:t>e</w:t>
            </w:r>
            <w:r w:rsidRPr="003F218F">
              <w:rPr>
                <w:rFonts w:ascii="Arial" w:hAnsi="Arial" w:cs="Arial"/>
              </w:rPr>
              <w:t xml:space="preserve">valuation </w:t>
            </w:r>
            <w:r>
              <w:rPr>
                <w:rFonts w:ascii="Arial" w:hAnsi="Arial" w:cs="Arial"/>
              </w:rPr>
              <w:t>f</w:t>
            </w:r>
            <w:r w:rsidRPr="003F218F">
              <w:rPr>
                <w:rFonts w:ascii="Arial" w:hAnsi="Arial" w:cs="Arial"/>
              </w:rPr>
              <w:t>ramework</w:t>
            </w:r>
            <w:r>
              <w:rPr>
                <w:rFonts w:ascii="Arial" w:hAnsi="Arial" w:cs="Arial"/>
              </w:rPr>
              <w:t xml:space="preserve">. </w:t>
            </w:r>
            <w:r>
              <w:rPr>
                <w:rFonts w:ascii="Arial" w:hAnsi="Arial" w:cs="Arial"/>
                <w:i/>
                <w:iCs/>
              </w:rPr>
              <w:t xml:space="preserve">Acad Med. </w:t>
            </w:r>
            <w:r>
              <w:rPr>
                <w:rFonts w:ascii="Arial" w:hAnsi="Arial" w:cs="Arial"/>
              </w:rPr>
              <w:t xml:space="preserve">2020 Dec;95(12):1853-1863. </w:t>
            </w:r>
            <w:hyperlink r:id="rId58" w:history="1">
              <w:r w:rsidRPr="00D04E5A">
                <w:rPr>
                  <w:rStyle w:val="Hyperlink"/>
                  <w:rFonts w:ascii="Arial" w:eastAsia="Arial" w:hAnsi="Arial" w:cs="Arial"/>
                </w:rPr>
                <w:t>https://pubmed.ncbi.nlm.nih.gov/32910003/</w:t>
              </w:r>
            </w:hyperlink>
            <w:r w:rsidRPr="005B1CDD">
              <w:rPr>
                <w:rFonts w:ascii="Arial" w:eastAsia="Arial" w:hAnsi="Arial" w:cs="Arial"/>
              </w:rPr>
              <w:t>.</w:t>
            </w:r>
          </w:p>
          <w:p w14:paraId="6D9133E4" w14:textId="798EBB27" w:rsidR="00AC6A10" w:rsidRPr="003F218F" w:rsidRDefault="00806D40" w:rsidP="005B1CDD">
            <w:pPr>
              <w:numPr>
                <w:ilvl w:val="0"/>
                <w:numId w:val="6"/>
              </w:numPr>
              <w:pBdr>
                <w:top w:val="nil"/>
                <w:left w:val="nil"/>
                <w:bottom w:val="nil"/>
                <w:right w:val="nil"/>
                <w:between w:val="nil"/>
              </w:pBdr>
              <w:spacing w:after="0" w:line="240" w:lineRule="auto"/>
              <w:ind w:left="180" w:hanging="180"/>
              <w:rPr>
                <w:rFonts w:ascii="Arial" w:hAnsi="Arial" w:cs="Arial"/>
              </w:rPr>
            </w:pPr>
            <w:r w:rsidRPr="00806D40">
              <w:rPr>
                <w:rFonts w:ascii="Arial" w:eastAsia="Arial" w:hAnsi="Arial" w:cs="Arial"/>
              </w:rPr>
              <w:t xml:space="preserve">Learn at ACGME. </w:t>
            </w:r>
            <w:hyperlink r:id="rId59" w:history="1">
              <w:r w:rsidRPr="00806D40">
                <w:rPr>
                  <w:rStyle w:val="Hyperlink"/>
                  <w:rFonts w:ascii="Arial" w:eastAsia="Arial" w:hAnsi="Arial" w:cs="Arial"/>
                </w:rPr>
                <w:t>https://dl.acgme.org/</w:t>
              </w:r>
            </w:hyperlink>
            <w:r w:rsidRPr="00806D40">
              <w:rPr>
                <w:rFonts w:ascii="Arial" w:eastAsia="Arial" w:hAnsi="Arial" w:cs="Arial"/>
              </w:rPr>
              <w:t xml:space="preserve">. </w:t>
            </w:r>
            <w:r w:rsidR="006C4BBE">
              <w:rPr>
                <w:rFonts w:ascii="Arial" w:eastAsia="Arial" w:hAnsi="Arial" w:cs="Arial"/>
              </w:rPr>
              <w:t>Accessed 2022</w:t>
            </w:r>
          </w:p>
        </w:tc>
      </w:tr>
    </w:tbl>
    <w:p w14:paraId="42770BDD" w14:textId="77777777" w:rsidR="00AC6A10" w:rsidRPr="003F218F" w:rsidRDefault="00AC6A10">
      <w:pPr>
        <w:rPr>
          <w:rFonts w:ascii="Arial" w:hAnsi="Arial" w:cs="Arial"/>
        </w:rPr>
      </w:pPr>
    </w:p>
    <w:p w14:paraId="6C0EECEE" w14:textId="77777777" w:rsidR="00AC6A10" w:rsidRDefault="00CB2B6B">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E3379" w14:paraId="12643365" w14:textId="77777777" w:rsidTr="5F6C1047">
        <w:trPr>
          <w:trHeight w:val="769"/>
        </w:trPr>
        <w:tc>
          <w:tcPr>
            <w:tcW w:w="14125" w:type="dxa"/>
            <w:gridSpan w:val="2"/>
            <w:shd w:val="clear" w:color="auto" w:fill="9CC3E5"/>
          </w:tcPr>
          <w:p w14:paraId="13A469E3" w14:textId="77777777" w:rsidR="00AC6A10" w:rsidRDefault="00CB2B6B">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Educational Theory and Practice 7: Learner Professional Development </w:t>
            </w:r>
          </w:p>
          <w:p w14:paraId="257EF405" w14:textId="05EE6816" w:rsidR="00AC6A10" w:rsidRDefault="00CB2B6B">
            <w:pPr>
              <w:spacing w:after="0" w:line="240" w:lineRule="auto"/>
              <w:ind w:left="201" w:hanging="13"/>
              <w:rPr>
                <w:rFonts w:ascii="Arial" w:eastAsia="Arial" w:hAnsi="Arial" w:cs="Arial"/>
                <w:b/>
                <w:color w:val="000000"/>
              </w:rPr>
            </w:pPr>
            <w:r>
              <w:rPr>
                <w:rFonts w:ascii="Arial" w:eastAsia="Arial" w:hAnsi="Arial" w:cs="Arial"/>
                <w:b/>
              </w:rPr>
              <w:t>Overall Intent:</w:t>
            </w:r>
            <w:r>
              <w:rPr>
                <w:rFonts w:ascii="Arial" w:eastAsia="Arial" w:hAnsi="Arial" w:cs="Arial"/>
              </w:rPr>
              <w:t xml:space="preserve"> To deliberately facilitate professional development of learners across the career continuum, which encompasses knowledge, skills, attitudes</w:t>
            </w:r>
            <w:r w:rsidR="006D10BC">
              <w:rPr>
                <w:rFonts w:ascii="Arial" w:eastAsia="Arial" w:hAnsi="Arial" w:cs="Arial"/>
              </w:rPr>
              <w:t>,</w:t>
            </w:r>
            <w:r>
              <w:rPr>
                <w:rFonts w:ascii="Arial" w:eastAsia="Arial" w:hAnsi="Arial" w:cs="Arial"/>
              </w:rPr>
              <w:t xml:space="preserve"> and professional identity </w:t>
            </w:r>
          </w:p>
        </w:tc>
      </w:tr>
      <w:tr w:rsidR="00EE3379" w14:paraId="6FEEC41A" w14:textId="77777777" w:rsidTr="5F6C1047">
        <w:tc>
          <w:tcPr>
            <w:tcW w:w="4950" w:type="dxa"/>
            <w:shd w:val="clear" w:color="auto" w:fill="FAC090"/>
          </w:tcPr>
          <w:p w14:paraId="2914596C" w14:textId="77777777" w:rsidR="00AC6A10" w:rsidRDefault="00CB2B6B">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0CB752C3" w14:textId="77777777" w:rsidR="00AC6A10" w:rsidRDefault="00CB2B6B">
            <w:pPr>
              <w:spacing w:after="0" w:line="240" w:lineRule="auto"/>
              <w:ind w:hanging="14"/>
              <w:jc w:val="center"/>
              <w:rPr>
                <w:rFonts w:ascii="Arial" w:eastAsia="Arial" w:hAnsi="Arial" w:cs="Arial"/>
                <w:b/>
              </w:rPr>
            </w:pPr>
            <w:r>
              <w:rPr>
                <w:rFonts w:ascii="Arial" w:eastAsia="Arial" w:hAnsi="Arial" w:cs="Arial"/>
                <w:b/>
              </w:rPr>
              <w:t>Examples</w:t>
            </w:r>
          </w:p>
        </w:tc>
      </w:tr>
      <w:tr w:rsidR="005A2B61" w14:paraId="6A63C0AD" w14:textId="77777777" w:rsidTr="5F6C1047">
        <w:tc>
          <w:tcPr>
            <w:tcW w:w="4950" w:type="dxa"/>
            <w:tcBorders>
              <w:top w:val="single" w:sz="4" w:space="0" w:color="000000" w:themeColor="text1"/>
              <w:bottom w:val="single" w:sz="4" w:space="0" w:color="000000" w:themeColor="text1"/>
            </w:tcBorders>
            <w:shd w:val="clear" w:color="auto" w:fill="C9C9C9"/>
          </w:tcPr>
          <w:p w14:paraId="35E5FB4D" w14:textId="75E9135B" w:rsidR="00AC6A10" w:rsidRDefault="00CB2B6B">
            <w:pPr>
              <w:spacing w:after="0" w:line="240" w:lineRule="auto"/>
              <w:rPr>
                <w:rFonts w:ascii="Arial" w:eastAsia="Arial" w:hAnsi="Arial" w:cs="Arial"/>
                <w:i/>
              </w:rPr>
            </w:pPr>
            <w:r>
              <w:rPr>
                <w:rFonts w:ascii="Arial" w:eastAsia="Arial" w:hAnsi="Arial" w:cs="Arial"/>
                <w:b/>
              </w:rPr>
              <w:t>Level 1</w:t>
            </w:r>
            <w:r>
              <w:rPr>
                <w:rFonts w:ascii="Arial" w:eastAsia="Arial" w:hAnsi="Arial" w:cs="Arial"/>
              </w:rPr>
              <w:t xml:space="preserve"> </w:t>
            </w:r>
            <w:r w:rsidR="00807273" w:rsidRPr="00807273">
              <w:rPr>
                <w:rFonts w:ascii="Arial" w:eastAsia="Arial" w:hAnsi="Arial" w:cs="Arial"/>
                <w:i/>
              </w:rPr>
              <w:t>Describes differences between coaching, sponsoring, advising, and/or mentoring in relationship to continuous professional development of learners</w:t>
            </w:r>
          </w:p>
          <w:p w14:paraId="52E69B81" w14:textId="77777777" w:rsidR="00AC6A10" w:rsidRDefault="00AC6A10">
            <w:pPr>
              <w:spacing w:after="0" w:line="240" w:lineRule="auto"/>
              <w:rPr>
                <w:rFonts w:ascii="Arial" w:eastAsia="Arial" w:hAnsi="Arial" w:cs="Arial"/>
                <w:i/>
              </w:rPr>
            </w:pPr>
          </w:p>
          <w:p w14:paraId="73E8783B" w14:textId="77777777" w:rsidR="00AC6A10" w:rsidRDefault="00AC6A10">
            <w:pPr>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8595D81" w14:textId="247D2654"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 Describes the professional development changes that occur from pre-clinic</w:t>
            </w:r>
            <w:r w:rsidR="00E5119A">
              <w:rPr>
                <w:rFonts w:ascii="Arial" w:eastAsia="Arial" w:hAnsi="Arial" w:cs="Arial"/>
              </w:rPr>
              <w:t>al</w:t>
            </w:r>
            <w:r>
              <w:rPr>
                <w:rFonts w:ascii="Arial" w:eastAsia="Arial" w:hAnsi="Arial" w:cs="Arial"/>
              </w:rPr>
              <w:t xml:space="preserve"> to clinical to graduating medical student </w:t>
            </w:r>
          </w:p>
          <w:p w14:paraId="5764F142"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(G): Describes the growth and change in professional identity from general medicine resident to specialty fellow</w:t>
            </w:r>
          </w:p>
          <w:p w14:paraId="5688512F" w14:textId="3C68F7EB"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(C): Describes the growth of a geriatrician who becomes a clinical expert and educator </w:t>
            </w:r>
            <w:r w:rsidR="00296E4C">
              <w:rPr>
                <w:rFonts w:ascii="Arial" w:eastAsia="Arial" w:hAnsi="Arial" w:cs="Arial"/>
              </w:rPr>
              <w:t xml:space="preserve">on </w:t>
            </w:r>
            <w:r>
              <w:rPr>
                <w:rFonts w:ascii="Arial" w:eastAsia="Arial" w:hAnsi="Arial" w:cs="Arial"/>
              </w:rPr>
              <w:t>fall</w:t>
            </w:r>
            <w:r w:rsidR="005F1E13">
              <w:rPr>
                <w:rFonts w:ascii="Arial" w:eastAsia="Arial" w:hAnsi="Arial" w:cs="Arial"/>
              </w:rPr>
              <w:t xml:space="preserve"> prevention</w:t>
            </w:r>
          </w:p>
          <w:p w14:paraId="469F5A9B"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Includes specific definitions of mentoring, advising, sponsoring, and coaching when describing interactions with a learner </w:t>
            </w:r>
          </w:p>
        </w:tc>
      </w:tr>
      <w:tr w:rsidR="005A2B61" w14:paraId="7A7678AE" w14:textId="77777777" w:rsidTr="5F6C1047">
        <w:tc>
          <w:tcPr>
            <w:tcW w:w="4950" w:type="dxa"/>
            <w:tcBorders>
              <w:top w:val="single" w:sz="4" w:space="0" w:color="000000" w:themeColor="text1"/>
              <w:bottom w:val="single" w:sz="4" w:space="0" w:color="000000" w:themeColor="text1"/>
            </w:tcBorders>
            <w:shd w:val="clear" w:color="auto" w:fill="C9C9C9"/>
          </w:tcPr>
          <w:p w14:paraId="29BAFCB1" w14:textId="0EC84C90" w:rsidR="00AC6A10" w:rsidRDefault="00CB2B6B">
            <w:pPr>
              <w:spacing w:after="0" w:line="240" w:lineRule="auto"/>
              <w:rPr>
                <w:rFonts w:ascii="Arial" w:eastAsia="Arial" w:hAnsi="Arial" w:cs="Arial"/>
              </w:rPr>
            </w:pPr>
            <w:r>
              <w:rPr>
                <w:rFonts w:ascii="Arial" w:eastAsia="Arial" w:hAnsi="Arial" w:cs="Arial"/>
                <w:b/>
              </w:rPr>
              <w:t>Level 2</w:t>
            </w:r>
            <w:r>
              <w:rPr>
                <w:rFonts w:ascii="Arial" w:eastAsia="Arial" w:hAnsi="Arial" w:cs="Arial"/>
              </w:rPr>
              <w:t xml:space="preserve"> </w:t>
            </w:r>
            <w:r w:rsidR="00807273" w:rsidRPr="00807273">
              <w:rPr>
                <w:rFonts w:ascii="Arial" w:eastAsia="Arial" w:hAnsi="Arial" w:cs="Arial"/>
                <w:i/>
              </w:rPr>
              <w:t>Identifies approaches or strategies (e.g., learning plan) for different learners to provide coaching, sponsoring, advising, and/or mentoring</w:t>
            </w:r>
          </w:p>
          <w:p w14:paraId="057CEB8B" w14:textId="77777777" w:rsidR="00AC6A10" w:rsidRDefault="00AC6A10">
            <w:pPr>
              <w:spacing w:after="0" w:line="240" w:lineRule="auto"/>
              <w:rPr>
                <w:rFonts w:ascii="Arial" w:eastAsia="Arial" w:hAnsi="Arial" w:cs="Arial"/>
              </w:rPr>
            </w:pPr>
          </w:p>
          <w:p w14:paraId="2464F3C9" w14:textId="77777777" w:rsidR="00AC6A10" w:rsidRDefault="00CB2B6B">
            <w:pPr>
              <w:spacing w:after="0" w:line="240" w:lineRule="auto"/>
              <w:rPr>
                <w:rFonts w:ascii="Arial" w:eastAsia="Arial" w:hAnsi="Arial" w:cs="Arial"/>
                <w:i/>
              </w:rPr>
            </w:pPr>
            <w:r>
              <w:br/>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FE93A03" w14:textId="1F039A74"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 Connects a Year 2 medical student to resources to learn more about a career in a specific specialty of medicine  </w:t>
            </w:r>
          </w:p>
          <w:p w14:paraId="416376AE"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(G/C): Provides article access to faculty members and programs to aid in career exploration and skill development for someone interested in a clinician-educator career</w:t>
            </w:r>
          </w:p>
          <w:p w14:paraId="1FCCD924" w14:textId="45DDB095" w:rsidR="00AC6A10" w:rsidRDefault="00CB2B6B" w:rsidP="5F6C1047">
            <w:pPr>
              <w:numPr>
                <w:ilvl w:val="0"/>
                <w:numId w:val="6"/>
              </w:numPr>
              <w:pBdr>
                <w:top w:val="nil"/>
                <w:left w:val="nil"/>
                <w:bottom w:val="nil"/>
                <w:right w:val="nil"/>
                <w:between w:val="nil"/>
              </w:pBdr>
              <w:spacing w:after="0" w:line="240" w:lineRule="auto"/>
              <w:ind w:left="180" w:hanging="180"/>
            </w:pPr>
            <w:r w:rsidRPr="5F6C1047">
              <w:rPr>
                <w:rFonts w:ascii="Arial" w:eastAsia="Arial" w:hAnsi="Arial" w:cs="Arial"/>
              </w:rPr>
              <w:t>(U/G/C): Links a mentor-seeking learner to a science mentoring program</w:t>
            </w:r>
          </w:p>
          <w:p w14:paraId="10B2EB16"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Encourages a learner to include strategies on professional identity formation in the learner’s individual learning plan  </w:t>
            </w:r>
          </w:p>
          <w:p w14:paraId="3AF15687" w14:textId="589B68D8"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Enhances standard teaching/educational activities with longitudinal provision of support of learner professional development</w:t>
            </w:r>
          </w:p>
          <w:p w14:paraId="579140F9" w14:textId="2DB2A6F3" w:rsidR="00AC6A10" w:rsidRDefault="00E5119A">
            <w:pPr>
              <w:numPr>
                <w:ilvl w:val="0"/>
                <w:numId w:val="6"/>
              </w:numPr>
              <w:pBdr>
                <w:top w:val="nil"/>
                <w:left w:val="nil"/>
                <w:bottom w:val="nil"/>
                <w:right w:val="nil"/>
                <w:between w:val="nil"/>
              </w:pBdr>
              <w:spacing w:after="0" w:line="240" w:lineRule="auto"/>
              <w:ind w:left="180" w:hanging="180"/>
            </w:pPr>
            <w:r>
              <w:rPr>
                <w:rFonts w:ascii="Arial" w:eastAsia="Arial" w:hAnsi="Arial" w:cs="Arial"/>
              </w:rPr>
              <w:t>(U/G/C)</w:t>
            </w:r>
            <w:r w:rsidR="00EC54E3">
              <w:rPr>
                <w:rFonts w:ascii="Arial" w:eastAsia="Arial" w:hAnsi="Arial" w:cs="Arial"/>
              </w:rPr>
              <w:t>:</w:t>
            </w:r>
            <w:r>
              <w:rPr>
                <w:rFonts w:ascii="Arial" w:eastAsia="Arial" w:hAnsi="Arial" w:cs="Arial"/>
              </w:rPr>
              <w:t xml:space="preserve"> </w:t>
            </w:r>
            <w:r w:rsidR="00CB2B6B">
              <w:rPr>
                <w:rFonts w:ascii="Arial" w:eastAsia="Arial" w:hAnsi="Arial" w:cs="Arial"/>
              </w:rPr>
              <w:t>Identifies the key elements of an individualized learning plan</w:t>
            </w:r>
          </w:p>
        </w:tc>
      </w:tr>
      <w:tr w:rsidR="005A2B61" w14:paraId="20FC328A" w14:textId="77777777" w:rsidTr="5F6C1047">
        <w:tc>
          <w:tcPr>
            <w:tcW w:w="4950" w:type="dxa"/>
            <w:tcBorders>
              <w:top w:val="single" w:sz="4" w:space="0" w:color="000000" w:themeColor="text1"/>
              <w:bottom w:val="single" w:sz="4" w:space="0" w:color="000000" w:themeColor="text1"/>
            </w:tcBorders>
            <w:shd w:val="clear" w:color="auto" w:fill="C9C9C9"/>
          </w:tcPr>
          <w:p w14:paraId="2E009E74" w14:textId="0C0ADE2D" w:rsidR="00AC6A10" w:rsidRDefault="00CB2B6B">
            <w:pPr>
              <w:spacing w:after="0" w:line="240" w:lineRule="auto"/>
              <w:rPr>
                <w:rFonts w:ascii="Arial" w:eastAsia="Arial" w:hAnsi="Arial" w:cs="Arial"/>
                <w:i/>
              </w:rPr>
            </w:pPr>
            <w:r>
              <w:rPr>
                <w:rFonts w:ascii="Arial" w:eastAsia="Arial" w:hAnsi="Arial" w:cs="Arial"/>
                <w:b/>
              </w:rPr>
              <w:t>Level 3</w:t>
            </w:r>
            <w:r>
              <w:rPr>
                <w:rFonts w:ascii="Arial" w:eastAsia="Arial" w:hAnsi="Arial" w:cs="Arial"/>
              </w:rPr>
              <w:t xml:space="preserve"> </w:t>
            </w:r>
            <w:r w:rsidR="00534D94" w:rsidRPr="00534D94">
              <w:rPr>
                <w:rFonts w:ascii="Arial" w:eastAsia="Arial" w:hAnsi="Arial" w:cs="Arial"/>
                <w:i/>
              </w:rPr>
              <w:t>Employs a variety of approaches or strategies for coaching, sponsoring, advising, and/or mentoring</w:t>
            </w:r>
          </w:p>
          <w:p w14:paraId="68CB89B3" w14:textId="77777777" w:rsidR="00AC6A10" w:rsidRDefault="00AC6A10">
            <w:pPr>
              <w:spacing w:after="0" w:line="240" w:lineRule="auto"/>
              <w:rPr>
                <w:rFonts w:ascii="Arial" w:eastAsia="Arial" w:hAnsi="Arial" w:cs="Arial"/>
                <w:i/>
              </w:rPr>
            </w:pPr>
          </w:p>
          <w:p w14:paraId="636E95C1" w14:textId="77777777" w:rsidR="00AC6A10" w:rsidRDefault="00AC6A10">
            <w:pPr>
              <w:spacing w:after="0" w:line="240" w:lineRule="auto"/>
              <w:rPr>
                <w:rFonts w:ascii="Arial" w:eastAsia="Arial" w:hAnsi="Arial" w:cs="Arial"/>
                <w:i/>
              </w:rPr>
            </w:pPr>
          </w:p>
          <w:p w14:paraId="24740560" w14:textId="77777777" w:rsidR="00AC6A10" w:rsidRDefault="00AC6A10">
            <w:pPr>
              <w:spacing w:after="0" w:line="240" w:lineRule="auto"/>
              <w:rPr>
                <w:rFonts w:ascii="Arial" w:eastAsia="Arial" w:hAnsi="Arial" w:cs="Arial"/>
                <w:i/>
              </w:rPr>
            </w:pPr>
          </w:p>
          <w:p w14:paraId="11FEFBCF" w14:textId="77777777" w:rsidR="00AC6A10" w:rsidRDefault="00AC6A10">
            <w:pPr>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E0EF60F" w14:textId="51183106"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Uses the GROW model (Goal, Reality, Options, Will), as an example, for coaching learners in a small group, clinic, or program </w:t>
            </w:r>
          </w:p>
          <w:p w14:paraId="1F0290B1"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 xml:space="preserve">(G): Individualizes support of professional development to learners based on their intended post-graduation interests (fellowship versus community practice versus academic practice) </w:t>
            </w:r>
          </w:p>
          <w:p w14:paraId="407597DD"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 xml:space="preserve">(C): Sponsors a more junior faculty member for a leadership position </w:t>
            </w:r>
          </w:p>
          <w:p w14:paraId="7A4FD0A6"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w:t>
            </w:r>
            <w:r>
              <w:rPr>
                <w:rFonts w:ascii="Arial" w:eastAsia="Arial" w:hAnsi="Arial" w:cs="Arial"/>
                <w:color w:val="000000"/>
              </w:rPr>
              <w:t>Engages mentors and follows up with the learner on progress</w:t>
            </w:r>
          </w:p>
          <w:p w14:paraId="63046890"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(U/G/C): Individualizes support of professional development to learners across the career continuum</w:t>
            </w:r>
          </w:p>
          <w:p w14:paraId="3B2C4AAF"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Uses appreciative inquiry questions as part of the semi-annual check-in </w:t>
            </w:r>
          </w:p>
          <w:p w14:paraId="2D39E468" w14:textId="0679ADAF"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w:t>
            </w:r>
            <w:r w:rsidR="00111950">
              <w:rPr>
                <w:rFonts w:ascii="Arial" w:eastAsia="Arial" w:hAnsi="Arial" w:cs="Arial"/>
              </w:rPr>
              <w:t>:</w:t>
            </w:r>
            <w:r>
              <w:rPr>
                <w:rFonts w:ascii="Arial" w:eastAsia="Arial" w:hAnsi="Arial" w:cs="Arial"/>
              </w:rPr>
              <w:t xml:space="preserve"> Co-creates a self-directed learning plan with the learner and facilitates the learner’s repeated engagement with the plan</w:t>
            </w:r>
          </w:p>
        </w:tc>
      </w:tr>
      <w:tr w:rsidR="005A2B61" w14:paraId="1649E085" w14:textId="77777777" w:rsidTr="5F6C1047">
        <w:tc>
          <w:tcPr>
            <w:tcW w:w="4950" w:type="dxa"/>
            <w:tcBorders>
              <w:top w:val="single" w:sz="4" w:space="0" w:color="000000" w:themeColor="text1"/>
              <w:bottom w:val="single" w:sz="4" w:space="0" w:color="000000" w:themeColor="text1"/>
            </w:tcBorders>
            <w:shd w:val="clear" w:color="auto" w:fill="C9C9C9"/>
          </w:tcPr>
          <w:p w14:paraId="062B99EC" w14:textId="61F84B22" w:rsidR="00AC6A10" w:rsidRDefault="00CB2B6B">
            <w:pPr>
              <w:spacing w:after="0" w:line="240" w:lineRule="auto"/>
              <w:rPr>
                <w:rFonts w:ascii="Arial" w:eastAsia="Arial" w:hAnsi="Arial" w:cs="Arial"/>
                <w:i/>
              </w:rPr>
            </w:pPr>
            <w:r>
              <w:rPr>
                <w:rFonts w:ascii="Arial" w:eastAsia="Arial" w:hAnsi="Arial" w:cs="Arial"/>
                <w:b/>
              </w:rPr>
              <w:t>Level 4</w:t>
            </w:r>
            <w:r>
              <w:rPr>
                <w:rFonts w:ascii="Arial" w:eastAsia="Arial" w:hAnsi="Arial" w:cs="Arial"/>
              </w:rPr>
              <w:t xml:space="preserve"> </w:t>
            </w:r>
            <w:r w:rsidR="00534D94" w:rsidRPr="00534D94">
              <w:rPr>
                <w:rFonts w:ascii="Arial" w:eastAsia="Arial" w:hAnsi="Arial" w:cs="Arial"/>
                <w:i/>
              </w:rPr>
              <w:t>Implements best practices for coaching, sponsoring, advising, and/or mentoring</w:t>
            </w:r>
          </w:p>
          <w:p w14:paraId="51BCB8A4" w14:textId="77777777" w:rsidR="00AC6A10" w:rsidRDefault="00AC6A10">
            <w:pPr>
              <w:spacing w:after="0" w:line="240" w:lineRule="auto"/>
              <w:rPr>
                <w:rFonts w:ascii="Arial" w:eastAsia="Arial" w:hAnsi="Arial" w:cs="Arial"/>
                <w:i/>
              </w:rPr>
            </w:pPr>
          </w:p>
          <w:p w14:paraId="50045779" w14:textId="77777777" w:rsidR="00AC6A10" w:rsidRDefault="00AC6A10">
            <w:pPr>
              <w:spacing w:after="0" w:line="240" w:lineRule="auto"/>
              <w:rPr>
                <w:rFonts w:ascii="Arial" w:eastAsia="Arial" w:hAnsi="Arial" w:cs="Arial"/>
                <w:i/>
              </w:rPr>
            </w:pPr>
          </w:p>
          <w:p w14:paraId="519CAC60" w14:textId="77777777" w:rsidR="00AC6A10" w:rsidRDefault="00AC6A10">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28DBC8A" w14:textId="51185DE1"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lastRenderedPageBreak/>
              <w:t>(U/G/C):</w:t>
            </w:r>
            <w:r w:rsidR="007C451E">
              <w:rPr>
                <w:rFonts w:ascii="Arial" w:eastAsia="Arial" w:hAnsi="Arial" w:cs="Arial"/>
              </w:rPr>
              <w:t xml:space="preserve"> </w:t>
            </w:r>
            <w:r>
              <w:rPr>
                <w:rFonts w:ascii="Arial" w:eastAsia="Arial" w:hAnsi="Arial" w:cs="Arial"/>
              </w:rPr>
              <w:t xml:space="preserve">Supplies relevant mentorship and resources for learners who are underrepresented in medicine </w:t>
            </w:r>
            <w:r w:rsidR="002622D7">
              <w:rPr>
                <w:rFonts w:ascii="Arial" w:eastAsia="Arial" w:hAnsi="Arial" w:cs="Arial"/>
              </w:rPr>
              <w:t>(URiM)</w:t>
            </w:r>
          </w:p>
          <w:p w14:paraId="1286AF8F"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lastRenderedPageBreak/>
              <w:t xml:space="preserve">(U/G/C): Designs a program using the GROW coaching model that includes faculty development and measurement of impact </w:t>
            </w:r>
          </w:p>
          <w:p w14:paraId="5409C7FC" w14:textId="56F919C3"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Coaches the learner </w:t>
            </w:r>
            <w:r w:rsidR="000406FE">
              <w:rPr>
                <w:rFonts w:ascii="Arial" w:eastAsia="Arial" w:hAnsi="Arial" w:cs="Arial"/>
              </w:rPr>
              <w:t>to</w:t>
            </w:r>
            <w:r w:rsidR="009D72F8">
              <w:rPr>
                <w:rFonts w:ascii="Arial" w:eastAsia="Arial" w:hAnsi="Arial" w:cs="Arial"/>
              </w:rPr>
              <w:t xml:space="preserve"> </w:t>
            </w:r>
            <w:r>
              <w:rPr>
                <w:rFonts w:ascii="Arial" w:eastAsia="Arial" w:hAnsi="Arial" w:cs="Arial"/>
              </w:rPr>
              <w:t>adapt the learning plan and respond to feedback</w:t>
            </w:r>
          </w:p>
        </w:tc>
      </w:tr>
      <w:tr w:rsidR="005A2B61" w14:paraId="50E7A545" w14:textId="77777777" w:rsidTr="5F6C1047">
        <w:tc>
          <w:tcPr>
            <w:tcW w:w="4950" w:type="dxa"/>
            <w:tcBorders>
              <w:top w:val="single" w:sz="4" w:space="0" w:color="000000" w:themeColor="text1"/>
              <w:bottom w:val="single" w:sz="4" w:space="0" w:color="000000" w:themeColor="text1"/>
            </w:tcBorders>
            <w:shd w:val="clear" w:color="auto" w:fill="C9C9C9"/>
          </w:tcPr>
          <w:p w14:paraId="2B371D38" w14:textId="2FC85F67" w:rsidR="00AC6A10" w:rsidRDefault="00CB2B6B">
            <w:pPr>
              <w:spacing w:after="0" w:line="240" w:lineRule="auto"/>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534D94" w:rsidRPr="00534D94">
              <w:rPr>
                <w:rFonts w:ascii="Arial" w:eastAsia="Arial" w:hAnsi="Arial" w:cs="Arial"/>
                <w:i/>
              </w:rPr>
              <w:t>Demonstrates expertise (e.g., teaching, researching) for coaching, sponsoring, advising, and/or mentoring</w:t>
            </w:r>
          </w:p>
          <w:p w14:paraId="7C68AB15" w14:textId="77777777" w:rsidR="00AC6A10" w:rsidRDefault="00AC6A10">
            <w:pPr>
              <w:spacing w:after="0" w:line="240" w:lineRule="auto"/>
              <w:rPr>
                <w:rFonts w:ascii="Arial" w:eastAsia="Arial" w:hAnsi="Arial" w:cs="Arial"/>
                <w:i/>
              </w:rPr>
            </w:pPr>
          </w:p>
          <w:p w14:paraId="5678383E" w14:textId="77777777" w:rsidR="00AC6A10" w:rsidRDefault="00AC6A10">
            <w:pPr>
              <w:spacing w:after="0" w:line="240" w:lineRule="auto"/>
              <w:rPr>
                <w:rFonts w:ascii="Arial" w:eastAsia="Arial" w:hAnsi="Arial" w:cs="Arial"/>
                <w:i/>
              </w:rPr>
            </w:pPr>
          </w:p>
          <w:p w14:paraId="5D1286DA" w14:textId="77777777" w:rsidR="00AC6A10" w:rsidRDefault="00AC6A10">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ACC3B5A" w14:textId="2D5E3B3D"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Teaches, researches, or writes </w:t>
            </w:r>
            <w:r w:rsidR="00AF2077">
              <w:rPr>
                <w:rFonts w:ascii="Arial" w:eastAsia="Arial" w:hAnsi="Arial" w:cs="Arial"/>
              </w:rPr>
              <w:t xml:space="preserve">a </w:t>
            </w:r>
            <w:r>
              <w:rPr>
                <w:rFonts w:ascii="Arial" w:eastAsia="Arial" w:hAnsi="Arial" w:cs="Arial"/>
              </w:rPr>
              <w:t>review article for a specific subject</w:t>
            </w:r>
          </w:p>
          <w:p w14:paraId="780DC395" w14:textId="4A6D68D5"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Speaks at national conferences about professional development</w:t>
            </w:r>
          </w:p>
          <w:p w14:paraId="43152DCE" w14:textId="13134E22"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Implements a system to improve learner access to guidance to improve professional development</w:t>
            </w:r>
          </w:p>
          <w:p w14:paraId="72C88CA6" w14:textId="77777777" w:rsidR="00D32BDA" w:rsidRPr="00D32BDA" w:rsidRDefault="00CB2B6B" w:rsidP="00D32BDA">
            <w:pPr>
              <w:numPr>
                <w:ilvl w:val="0"/>
                <w:numId w:val="6"/>
              </w:numPr>
              <w:pBdr>
                <w:top w:val="nil"/>
                <w:left w:val="nil"/>
                <w:bottom w:val="nil"/>
                <w:right w:val="nil"/>
                <w:between w:val="nil"/>
              </w:pBdr>
              <w:spacing w:after="0" w:line="240" w:lineRule="auto"/>
              <w:ind w:left="180" w:hanging="180"/>
            </w:pPr>
            <w:r>
              <w:rPr>
                <w:rFonts w:ascii="Arial" w:eastAsia="Arial" w:hAnsi="Arial" w:cs="Arial"/>
              </w:rPr>
              <w:t>(U/G/C): Is recognized as a leader/educator of other advisors, mentors, coaches, and sponsors</w:t>
            </w:r>
          </w:p>
          <w:p w14:paraId="4F56D2F3" w14:textId="77181AC9" w:rsidR="00AC6A10" w:rsidRDefault="00CB2B6B" w:rsidP="00D32BDA">
            <w:pPr>
              <w:numPr>
                <w:ilvl w:val="0"/>
                <w:numId w:val="6"/>
              </w:numPr>
              <w:pBdr>
                <w:top w:val="nil"/>
                <w:left w:val="nil"/>
                <w:bottom w:val="nil"/>
                <w:right w:val="nil"/>
                <w:between w:val="nil"/>
              </w:pBdr>
              <w:spacing w:after="0" w:line="240" w:lineRule="auto"/>
              <w:ind w:left="180" w:hanging="180"/>
            </w:pPr>
            <w:r>
              <w:rPr>
                <w:rFonts w:ascii="Arial" w:eastAsia="Arial" w:hAnsi="Arial" w:cs="Arial"/>
              </w:rPr>
              <w:t>(U/G/C): Customizes existing curricula to provide personalized education for the learner</w:t>
            </w:r>
          </w:p>
        </w:tc>
      </w:tr>
      <w:tr w:rsidR="00EE3379" w14:paraId="579140D7" w14:textId="77777777" w:rsidTr="5F6C1047">
        <w:tc>
          <w:tcPr>
            <w:tcW w:w="4950" w:type="dxa"/>
            <w:shd w:val="clear" w:color="auto" w:fill="FFD965"/>
          </w:tcPr>
          <w:p w14:paraId="61BC1E9B" w14:textId="77777777" w:rsidR="00AC6A10" w:rsidRDefault="00CB2B6B">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08EF18A6" w14:textId="49E98797" w:rsidR="00AC6A10" w:rsidRPr="007C451E" w:rsidRDefault="007C451E">
            <w:pPr>
              <w:numPr>
                <w:ilvl w:val="0"/>
                <w:numId w:val="6"/>
              </w:numPr>
              <w:pBdr>
                <w:top w:val="nil"/>
                <w:left w:val="nil"/>
                <w:bottom w:val="nil"/>
                <w:right w:val="nil"/>
                <w:between w:val="nil"/>
              </w:pBdr>
              <w:spacing w:after="0" w:line="240" w:lineRule="auto"/>
              <w:ind w:left="180" w:hanging="180"/>
              <w:rPr>
                <w:rFonts w:ascii="Arial" w:hAnsi="Arial" w:cs="Arial"/>
              </w:rPr>
            </w:pPr>
            <w:r w:rsidRPr="007C451E">
              <w:rPr>
                <w:rFonts w:ascii="Arial" w:hAnsi="Arial" w:cs="Arial"/>
              </w:rPr>
              <w:t>Mentor Education Tool</w:t>
            </w:r>
          </w:p>
        </w:tc>
      </w:tr>
      <w:tr w:rsidR="00EE3379" w14:paraId="5A7DEC7B" w14:textId="77777777" w:rsidTr="5F6C1047">
        <w:trPr>
          <w:trHeight w:val="80"/>
        </w:trPr>
        <w:tc>
          <w:tcPr>
            <w:tcW w:w="4950" w:type="dxa"/>
            <w:shd w:val="clear" w:color="auto" w:fill="A8D08D"/>
          </w:tcPr>
          <w:p w14:paraId="7A715C35" w14:textId="77777777" w:rsidR="00AC6A10" w:rsidRPr="007C451E" w:rsidRDefault="00CB2B6B">
            <w:pPr>
              <w:spacing w:after="0" w:line="240" w:lineRule="auto"/>
              <w:rPr>
                <w:rFonts w:ascii="Arial" w:eastAsia="Arial" w:hAnsi="Arial" w:cs="Arial"/>
              </w:rPr>
            </w:pPr>
            <w:r w:rsidRPr="007C451E">
              <w:rPr>
                <w:rFonts w:ascii="Arial" w:eastAsia="Arial" w:hAnsi="Arial" w:cs="Arial"/>
              </w:rPr>
              <w:t>Notes or Resources</w:t>
            </w:r>
          </w:p>
        </w:tc>
        <w:tc>
          <w:tcPr>
            <w:tcW w:w="9175" w:type="dxa"/>
            <w:shd w:val="clear" w:color="auto" w:fill="A8D08D"/>
          </w:tcPr>
          <w:p w14:paraId="0072BA57" w14:textId="510CE4E4" w:rsidR="00A576E9" w:rsidRPr="00475DA2" w:rsidRDefault="00CD6927">
            <w:pPr>
              <w:numPr>
                <w:ilvl w:val="0"/>
                <w:numId w:val="6"/>
              </w:numPr>
              <w:pBdr>
                <w:top w:val="nil"/>
                <w:left w:val="nil"/>
                <w:bottom w:val="nil"/>
                <w:right w:val="nil"/>
                <w:between w:val="nil"/>
              </w:pBdr>
              <w:spacing w:after="0" w:line="240" w:lineRule="auto"/>
              <w:ind w:left="180" w:hanging="180"/>
              <w:rPr>
                <w:rFonts w:ascii="Arial" w:hAnsi="Arial" w:cs="Arial"/>
              </w:rPr>
            </w:pPr>
            <w:r w:rsidRPr="5F6C1047">
              <w:rPr>
                <w:rFonts w:ascii="Arial" w:eastAsia="Arial" w:hAnsi="Arial" w:cs="Arial"/>
              </w:rPr>
              <w:t>T</w:t>
            </w:r>
            <w:r w:rsidR="00A576E9" w:rsidRPr="00475DA2">
              <w:rPr>
                <w:rFonts w:ascii="Arial" w:eastAsia="Arial" w:hAnsi="Arial" w:cs="Arial"/>
              </w:rPr>
              <w:t xml:space="preserve">Deiorio, NM, Hammoud, MM. </w:t>
            </w:r>
            <w:r w:rsidR="00A576E9" w:rsidRPr="00475DA2">
              <w:rPr>
                <w:rFonts w:ascii="Arial" w:eastAsia="Arial" w:hAnsi="Arial" w:cs="Arial"/>
                <w:i/>
                <w:iCs/>
              </w:rPr>
              <w:t>Coaching in Medical Education: A Faculty Handbook.</w:t>
            </w:r>
            <w:r w:rsidR="00A576E9" w:rsidRPr="00475DA2">
              <w:rPr>
                <w:rFonts w:ascii="Arial" w:eastAsia="Arial" w:hAnsi="Arial" w:cs="Arial"/>
              </w:rPr>
              <w:t xml:space="preserve"> Chicago: AMA, 2017. </w:t>
            </w:r>
            <w:hyperlink r:id="rId60" w:history="1">
              <w:r w:rsidR="00A576E9" w:rsidRPr="00475DA2">
                <w:rPr>
                  <w:rStyle w:val="Hyperlink"/>
                  <w:rFonts w:ascii="Arial" w:eastAsia="Arial" w:hAnsi="Arial" w:cs="Arial"/>
                </w:rPr>
                <w:t>https://www.ama-assn.org/system/files/2019-09/coaching-medical-education-faculty-handbook.pdf</w:t>
              </w:r>
            </w:hyperlink>
            <w:r w:rsidR="00A576E9" w:rsidRPr="00475DA2">
              <w:rPr>
                <w:rFonts w:ascii="Arial" w:eastAsia="Arial" w:hAnsi="Arial" w:cs="Arial"/>
              </w:rPr>
              <w:t>.</w:t>
            </w:r>
          </w:p>
          <w:p w14:paraId="557F85F3" w14:textId="50CCF8E2" w:rsidR="00CD6927" w:rsidRPr="00CD6927" w:rsidRDefault="00CD6927" w:rsidP="00CD6927">
            <w:pPr>
              <w:numPr>
                <w:ilvl w:val="0"/>
                <w:numId w:val="6"/>
              </w:numPr>
              <w:pBdr>
                <w:top w:val="nil"/>
                <w:left w:val="nil"/>
                <w:bottom w:val="nil"/>
                <w:right w:val="nil"/>
                <w:between w:val="nil"/>
              </w:pBdr>
              <w:spacing w:after="0" w:line="240" w:lineRule="auto"/>
              <w:ind w:left="180" w:hanging="180"/>
              <w:rPr>
                <w:rFonts w:ascii="Arial" w:hAnsi="Arial" w:cs="Arial"/>
              </w:rPr>
            </w:pPr>
            <w:r w:rsidRPr="007C451E">
              <w:rPr>
                <w:rFonts w:ascii="Arial" w:eastAsia="Arial" w:hAnsi="Arial" w:cs="Arial"/>
              </w:rPr>
              <w:t xml:space="preserve">Fernandez, CR, et al. Introducing trainees to academic medicine career roles and responsibilities. </w:t>
            </w:r>
            <w:r w:rsidRPr="007C451E">
              <w:rPr>
                <w:rFonts w:ascii="Arial" w:eastAsia="Arial" w:hAnsi="Arial" w:cs="Arial"/>
                <w:i/>
              </w:rPr>
              <w:t>MedEdPORTAL</w:t>
            </w:r>
            <w:r w:rsidRPr="007C451E">
              <w:rPr>
                <w:rFonts w:ascii="Arial" w:eastAsia="Arial" w:hAnsi="Arial" w:cs="Arial"/>
              </w:rPr>
              <w:t xml:space="preserve"> </w:t>
            </w:r>
            <w:r w:rsidR="003A4C9C">
              <w:rPr>
                <w:rFonts w:ascii="Arial" w:eastAsia="Arial" w:hAnsi="Arial" w:cs="Arial"/>
              </w:rPr>
              <w:t>2017;</w:t>
            </w:r>
            <w:r w:rsidRPr="007C451E">
              <w:rPr>
                <w:rFonts w:ascii="Arial" w:eastAsia="Arial" w:hAnsi="Arial" w:cs="Arial"/>
              </w:rPr>
              <w:t>13.</w:t>
            </w:r>
          </w:p>
          <w:p w14:paraId="10B374CB" w14:textId="77777777" w:rsidR="00CD6927" w:rsidRPr="00DC1A5E" w:rsidRDefault="00CD6927" w:rsidP="00CD6927">
            <w:pPr>
              <w:numPr>
                <w:ilvl w:val="0"/>
                <w:numId w:val="6"/>
              </w:numPr>
              <w:pBdr>
                <w:top w:val="nil"/>
                <w:left w:val="nil"/>
                <w:bottom w:val="nil"/>
                <w:right w:val="nil"/>
                <w:between w:val="nil"/>
              </w:pBdr>
              <w:spacing w:after="0" w:line="240" w:lineRule="auto"/>
              <w:ind w:left="180" w:hanging="180"/>
              <w:rPr>
                <w:rFonts w:ascii="Arial" w:hAnsi="Arial" w:cs="Arial"/>
              </w:rPr>
            </w:pPr>
            <w:r w:rsidRPr="00DC1A5E">
              <w:rPr>
                <w:rFonts w:ascii="Arial" w:eastAsia="Arial" w:hAnsi="Arial" w:cs="Arial"/>
              </w:rPr>
              <w:t xml:space="preserve">Holden M, Buck E, Clark M, Szauter K, Trumble J. Professional identity formation in medical education: the convergence of multiple domains. </w:t>
            </w:r>
            <w:r w:rsidRPr="00DC1A5E">
              <w:rPr>
                <w:rFonts w:ascii="Arial" w:eastAsia="Arial" w:hAnsi="Arial" w:cs="Arial"/>
                <w:i/>
                <w:iCs/>
              </w:rPr>
              <w:t>HEC Forum</w:t>
            </w:r>
            <w:r w:rsidRPr="00DC1A5E">
              <w:rPr>
                <w:rFonts w:ascii="Arial" w:eastAsia="Arial" w:hAnsi="Arial" w:cs="Arial"/>
              </w:rPr>
              <w:t xml:space="preserve">. 2012 Dec;24(4):245-55. doi: 10.1007/s10730-012-9197-6. PMID: 23104548. </w:t>
            </w:r>
          </w:p>
          <w:p w14:paraId="5105B085" w14:textId="3EDFAD76" w:rsidR="00453CB7" w:rsidRPr="00453CB7" w:rsidRDefault="00453CB7" w:rsidP="00453CB7">
            <w:pPr>
              <w:numPr>
                <w:ilvl w:val="0"/>
                <w:numId w:val="6"/>
              </w:numPr>
              <w:pBdr>
                <w:top w:val="nil"/>
                <w:left w:val="nil"/>
                <w:bottom w:val="nil"/>
                <w:right w:val="nil"/>
                <w:between w:val="nil"/>
              </w:pBdr>
              <w:spacing w:after="0" w:line="240" w:lineRule="auto"/>
              <w:ind w:left="180" w:hanging="180"/>
              <w:rPr>
                <w:rFonts w:ascii="Arial" w:hAnsi="Arial" w:cs="Arial"/>
              </w:rPr>
            </w:pPr>
            <w:r w:rsidRPr="007C451E">
              <w:rPr>
                <w:rFonts w:ascii="Arial" w:eastAsia="Arial" w:hAnsi="Arial" w:cs="Arial"/>
              </w:rPr>
              <w:t>Leach, S. Behavioural coaching: The GROW model. In</w:t>
            </w:r>
            <w:r w:rsidR="004B5C21">
              <w:rPr>
                <w:rFonts w:ascii="Arial" w:eastAsia="Arial" w:hAnsi="Arial" w:cs="Arial"/>
              </w:rPr>
              <w:t>: Passmore J</w:t>
            </w:r>
            <w:r w:rsidR="005A2BEA">
              <w:rPr>
                <w:rFonts w:ascii="Arial" w:eastAsia="Arial" w:hAnsi="Arial" w:cs="Arial"/>
              </w:rPr>
              <w:t>.</w:t>
            </w:r>
            <w:r w:rsidRPr="007C451E">
              <w:rPr>
                <w:rFonts w:ascii="Arial" w:eastAsia="Arial" w:hAnsi="Arial" w:cs="Arial"/>
              </w:rPr>
              <w:t xml:space="preserve"> </w:t>
            </w:r>
            <w:r w:rsidRPr="005F35F0">
              <w:rPr>
                <w:rFonts w:ascii="Arial" w:eastAsia="Arial" w:hAnsi="Arial" w:cs="Arial"/>
                <w:i/>
                <w:iCs/>
              </w:rPr>
              <w:t>The Coaches’ Handbook</w:t>
            </w:r>
            <w:r w:rsidR="005A2BEA" w:rsidRPr="0060322E">
              <w:rPr>
                <w:rFonts w:ascii="Arial" w:eastAsia="Arial" w:hAnsi="Arial" w:cs="Arial"/>
                <w:i/>
                <w:iCs/>
              </w:rPr>
              <w:t>:</w:t>
            </w:r>
            <w:r w:rsidRPr="0060322E">
              <w:rPr>
                <w:rFonts w:ascii="Arial" w:eastAsia="Arial" w:hAnsi="Arial" w:cs="Arial"/>
                <w:i/>
                <w:iCs/>
              </w:rPr>
              <w:t xml:space="preserve"> </w:t>
            </w:r>
            <w:r w:rsidR="005A2BEA" w:rsidRPr="0060322E">
              <w:rPr>
                <w:rFonts w:ascii="Arial" w:eastAsia="Arial" w:hAnsi="Arial" w:cs="Arial"/>
                <w:i/>
                <w:iCs/>
              </w:rPr>
              <w:t>The Complete Practitioner Guide for Professional Coaches</w:t>
            </w:r>
            <w:r w:rsidR="0060322E" w:rsidRPr="0060322E">
              <w:rPr>
                <w:rFonts w:ascii="Arial" w:eastAsia="Arial" w:hAnsi="Arial" w:cs="Arial"/>
              </w:rPr>
              <w:t xml:space="preserve">. </w:t>
            </w:r>
            <w:r w:rsidRPr="007C451E">
              <w:rPr>
                <w:rFonts w:ascii="Arial" w:eastAsia="Arial" w:hAnsi="Arial" w:cs="Arial"/>
              </w:rPr>
              <w:t>Routledge</w:t>
            </w:r>
            <w:r w:rsidR="00F87307">
              <w:rPr>
                <w:rFonts w:ascii="Arial" w:eastAsia="Arial" w:hAnsi="Arial" w:cs="Arial"/>
              </w:rPr>
              <w:t>, 2021</w:t>
            </w:r>
            <w:r w:rsidRPr="007C451E">
              <w:rPr>
                <w:rFonts w:ascii="Arial" w:eastAsia="Arial" w:hAnsi="Arial" w:cs="Arial"/>
              </w:rPr>
              <w:t>.</w:t>
            </w:r>
          </w:p>
          <w:p w14:paraId="54B3C84D" w14:textId="63085084" w:rsidR="00453CB7" w:rsidRPr="007C451E" w:rsidRDefault="00453CB7" w:rsidP="00453CB7">
            <w:pPr>
              <w:numPr>
                <w:ilvl w:val="0"/>
                <w:numId w:val="6"/>
              </w:numPr>
              <w:pBdr>
                <w:top w:val="nil"/>
                <w:left w:val="nil"/>
                <w:bottom w:val="nil"/>
                <w:right w:val="nil"/>
                <w:between w:val="nil"/>
              </w:pBdr>
              <w:spacing w:after="0" w:line="240" w:lineRule="auto"/>
              <w:ind w:left="180" w:hanging="180"/>
              <w:rPr>
                <w:rFonts w:ascii="Arial" w:hAnsi="Arial" w:cs="Arial"/>
              </w:rPr>
            </w:pPr>
            <w:r w:rsidRPr="007C451E">
              <w:rPr>
                <w:rFonts w:ascii="Arial" w:eastAsia="Arial" w:hAnsi="Arial" w:cs="Arial"/>
              </w:rPr>
              <w:t xml:space="preserve">Lovell B. What do we know about coaching in medical education? A literature review. </w:t>
            </w:r>
            <w:r w:rsidRPr="00453CB7">
              <w:rPr>
                <w:rFonts w:ascii="Arial" w:eastAsia="Arial" w:hAnsi="Arial" w:cs="Arial"/>
                <w:i/>
                <w:iCs/>
              </w:rPr>
              <w:t xml:space="preserve">Med Educ. </w:t>
            </w:r>
            <w:r w:rsidRPr="007C451E">
              <w:rPr>
                <w:rFonts w:ascii="Arial" w:eastAsia="Arial" w:hAnsi="Arial" w:cs="Arial"/>
              </w:rPr>
              <w:t>2018 Apr;52(4):376-390. doi: 10.1111/medu.13482. Epub 2017 Dec 11. PMID: 29226349.</w:t>
            </w:r>
          </w:p>
          <w:p w14:paraId="15705719" w14:textId="77777777" w:rsidR="00F87307" w:rsidRPr="007C451E" w:rsidRDefault="00F87307" w:rsidP="00F87307">
            <w:pPr>
              <w:numPr>
                <w:ilvl w:val="0"/>
                <w:numId w:val="6"/>
              </w:numPr>
              <w:pBdr>
                <w:top w:val="nil"/>
                <w:left w:val="nil"/>
                <w:bottom w:val="nil"/>
                <w:right w:val="nil"/>
                <w:between w:val="nil"/>
              </w:pBdr>
              <w:spacing w:after="0" w:line="240" w:lineRule="auto"/>
              <w:ind w:left="180" w:hanging="180"/>
              <w:rPr>
                <w:rFonts w:ascii="Arial" w:hAnsi="Arial" w:cs="Arial"/>
              </w:rPr>
            </w:pPr>
            <w:r w:rsidRPr="007C451E">
              <w:rPr>
                <w:rFonts w:ascii="Arial" w:eastAsia="Arial" w:hAnsi="Arial" w:cs="Arial"/>
              </w:rPr>
              <w:t xml:space="preserve">Manuel SP, Poorsattar SP. Mentoring up: twelve tips or successfully employing a mentee-driven approach to mentoring relationships. </w:t>
            </w:r>
            <w:r w:rsidRPr="00F87307">
              <w:rPr>
                <w:rFonts w:ascii="Arial" w:eastAsia="Arial" w:hAnsi="Arial" w:cs="Arial"/>
                <w:i/>
                <w:iCs/>
              </w:rPr>
              <w:t>Med Teach</w:t>
            </w:r>
            <w:r w:rsidRPr="007C451E">
              <w:rPr>
                <w:rFonts w:ascii="Arial" w:eastAsia="Arial" w:hAnsi="Arial" w:cs="Arial"/>
              </w:rPr>
              <w:t xml:space="preserve"> 2021;43:384-387.</w:t>
            </w:r>
          </w:p>
          <w:p w14:paraId="0101D3A5" w14:textId="4B09FDCB" w:rsidR="00CD6927" w:rsidRPr="007C451E" w:rsidRDefault="00CD6927" w:rsidP="00CD6927">
            <w:pPr>
              <w:numPr>
                <w:ilvl w:val="0"/>
                <w:numId w:val="6"/>
              </w:numPr>
              <w:pBdr>
                <w:top w:val="nil"/>
                <w:left w:val="nil"/>
                <w:bottom w:val="nil"/>
                <w:right w:val="nil"/>
                <w:between w:val="nil"/>
              </w:pBdr>
              <w:spacing w:after="0" w:line="240" w:lineRule="auto"/>
              <w:ind w:left="180" w:hanging="180"/>
              <w:rPr>
                <w:rFonts w:ascii="Arial" w:hAnsi="Arial" w:cs="Arial"/>
              </w:rPr>
            </w:pPr>
            <w:r w:rsidRPr="007C451E">
              <w:rPr>
                <w:rFonts w:ascii="Arial" w:eastAsia="Arial" w:hAnsi="Arial" w:cs="Arial"/>
              </w:rPr>
              <w:t xml:space="preserve">Schein, Edgar H., and Peter A. Schein. </w:t>
            </w:r>
            <w:r w:rsidRPr="007C451E">
              <w:rPr>
                <w:rFonts w:ascii="Arial" w:eastAsia="Arial" w:hAnsi="Arial" w:cs="Arial"/>
                <w:i/>
              </w:rPr>
              <w:t xml:space="preserve">Humble </w:t>
            </w:r>
            <w:r w:rsidR="003A4C9C">
              <w:rPr>
                <w:rFonts w:ascii="Arial" w:eastAsia="Arial" w:hAnsi="Arial" w:cs="Arial"/>
                <w:i/>
              </w:rPr>
              <w:t>I</w:t>
            </w:r>
            <w:r w:rsidRPr="007C451E">
              <w:rPr>
                <w:rFonts w:ascii="Arial" w:eastAsia="Arial" w:hAnsi="Arial" w:cs="Arial"/>
                <w:i/>
              </w:rPr>
              <w:t xml:space="preserve">nquiry: The </w:t>
            </w:r>
            <w:r w:rsidR="003A4C9C">
              <w:rPr>
                <w:rFonts w:ascii="Arial" w:eastAsia="Arial" w:hAnsi="Arial" w:cs="Arial"/>
                <w:i/>
              </w:rPr>
              <w:t>G</w:t>
            </w:r>
            <w:r w:rsidRPr="007C451E">
              <w:rPr>
                <w:rFonts w:ascii="Arial" w:eastAsia="Arial" w:hAnsi="Arial" w:cs="Arial"/>
                <w:i/>
              </w:rPr>
              <w:t xml:space="preserve">entle </w:t>
            </w:r>
            <w:r w:rsidR="003A4C9C">
              <w:rPr>
                <w:rFonts w:ascii="Arial" w:eastAsia="Arial" w:hAnsi="Arial" w:cs="Arial"/>
                <w:i/>
              </w:rPr>
              <w:t>A</w:t>
            </w:r>
            <w:r w:rsidRPr="007C451E">
              <w:rPr>
                <w:rFonts w:ascii="Arial" w:eastAsia="Arial" w:hAnsi="Arial" w:cs="Arial"/>
                <w:i/>
              </w:rPr>
              <w:t xml:space="preserve">rt of </w:t>
            </w:r>
            <w:r w:rsidR="003A4C9C">
              <w:rPr>
                <w:rFonts w:ascii="Arial" w:eastAsia="Arial" w:hAnsi="Arial" w:cs="Arial"/>
                <w:i/>
              </w:rPr>
              <w:t>A</w:t>
            </w:r>
            <w:r w:rsidRPr="007C451E">
              <w:rPr>
                <w:rFonts w:ascii="Arial" w:eastAsia="Arial" w:hAnsi="Arial" w:cs="Arial"/>
                <w:i/>
              </w:rPr>
              <w:t xml:space="preserve">sking </w:t>
            </w:r>
            <w:r w:rsidR="003A4C9C">
              <w:rPr>
                <w:rFonts w:ascii="Arial" w:eastAsia="Arial" w:hAnsi="Arial" w:cs="Arial"/>
                <w:i/>
              </w:rPr>
              <w:t>I</w:t>
            </w:r>
            <w:r w:rsidRPr="007C451E">
              <w:rPr>
                <w:rFonts w:ascii="Arial" w:eastAsia="Arial" w:hAnsi="Arial" w:cs="Arial"/>
                <w:i/>
              </w:rPr>
              <w:t xml:space="preserve">nstead of </w:t>
            </w:r>
            <w:r w:rsidR="003A4C9C">
              <w:rPr>
                <w:rFonts w:ascii="Arial" w:eastAsia="Arial" w:hAnsi="Arial" w:cs="Arial"/>
                <w:i/>
              </w:rPr>
              <w:t>T</w:t>
            </w:r>
            <w:r w:rsidRPr="007C451E">
              <w:rPr>
                <w:rFonts w:ascii="Arial" w:eastAsia="Arial" w:hAnsi="Arial" w:cs="Arial"/>
                <w:i/>
              </w:rPr>
              <w:t>elling</w:t>
            </w:r>
            <w:r w:rsidRPr="007C451E">
              <w:rPr>
                <w:rFonts w:ascii="Arial" w:eastAsia="Arial" w:hAnsi="Arial" w:cs="Arial"/>
              </w:rPr>
              <w:t>. Berrett-Koehler Publishers, 2021.</w:t>
            </w:r>
          </w:p>
          <w:p w14:paraId="245B043E" w14:textId="769EFE09" w:rsidR="00687CC7" w:rsidRPr="007C451E" w:rsidRDefault="00687CC7" w:rsidP="00687CC7">
            <w:pPr>
              <w:numPr>
                <w:ilvl w:val="0"/>
                <w:numId w:val="6"/>
              </w:numPr>
              <w:pBdr>
                <w:top w:val="nil"/>
                <w:left w:val="nil"/>
                <w:bottom w:val="nil"/>
                <w:right w:val="nil"/>
                <w:between w:val="nil"/>
              </w:pBdr>
              <w:spacing w:after="0" w:line="240" w:lineRule="auto"/>
              <w:ind w:left="180" w:hanging="180"/>
              <w:rPr>
                <w:rFonts w:ascii="Arial" w:hAnsi="Arial" w:cs="Arial"/>
              </w:rPr>
            </w:pPr>
            <w:r w:rsidRPr="007C451E">
              <w:rPr>
                <w:rFonts w:ascii="Arial" w:eastAsia="Arial" w:hAnsi="Arial" w:cs="Arial"/>
              </w:rPr>
              <w:t xml:space="preserve">Vo, M, Dallaghan GB, Borges N, Gill AC, Good B, Gollehon N, Balmer D. Planning for Happenstance: Helping Students Optimize Unexpected Career Developments. </w:t>
            </w:r>
            <w:r w:rsidRPr="007C451E">
              <w:rPr>
                <w:rFonts w:ascii="Arial" w:eastAsia="Arial" w:hAnsi="Arial" w:cs="Arial"/>
                <w:i/>
              </w:rPr>
              <w:t>MedEdPORTAL</w:t>
            </w:r>
            <w:r w:rsidR="00F2718A">
              <w:rPr>
                <w:rFonts w:ascii="Arial" w:eastAsia="Arial" w:hAnsi="Arial" w:cs="Arial"/>
              </w:rPr>
              <w:t xml:space="preserve"> </w:t>
            </w:r>
            <w:r w:rsidR="00F2718A" w:rsidRPr="00F2718A">
              <w:rPr>
                <w:rFonts w:ascii="Arial" w:eastAsia="Arial" w:hAnsi="Arial" w:cs="Arial"/>
              </w:rPr>
              <w:t>2021</w:t>
            </w:r>
            <w:r w:rsidR="00F2718A">
              <w:rPr>
                <w:rFonts w:ascii="Arial" w:eastAsia="Arial" w:hAnsi="Arial" w:cs="Arial"/>
              </w:rPr>
              <w:t>;</w:t>
            </w:r>
            <w:r w:rsidRPr="00F2718A">
              <w:rPr>
                <w:rFonts w:ascii="Arial" w:eastAsia="Arial" w:hAnsi="Arial" w:cs="Arial"/>
                <w:iCs/>
              </w:rPr>
              <w:t>17</w:t>
            </w:r>
            <w:r w:rsidR="00F2718A">
              <w:rPr>
                <w:rFonts w:ascii="Arial" w:eastAsia="Arial" w:hAnsi="Arial" w:cs="Arial"/>
                <w:iCs/>
              </w:rPr>
              <w:t>:</w:t>
            </w:r>
            <w:r w:rsidRPr="007C451E">
              <w:rPr>
                <w:rFonts w:ascii="Arial" w:eastAsia="Arial" w:hAnsi="Arial" w:cs="Arial"/>
              </w:rPr>
              <w:t>11087.</w:t>
            </w:r>
          </w:p>
          <w:p w14:paraId="3C7A8833" w14:textId="1FE3BE97" w:rsidR="00D16ABE" w:rsidRPr="00D16ABE" w:rsidRDefault="00CD6927">
            <w:pPr>
              <w:numPr>
                <w:ilvl w:val="0"/>
                <w:numId w:val="6"/>
              </w:numPr>
              <w:pBdr>
                <w:top w:val="nil"/>
                <w:left w:val="nil"/>
                <w:bottom w:val="nil"/>
                <w:right w:val="nil"/>
                <w:between w:val="nil"/>
              </w:pBdr>
              <w:spacing w:after="0" w:line="240" w:lineRule="auto"/>
              <w:ind w:left="180" w:hanging="180"/>
              <w:rPr>
                <w:rFonts w:ascii="Arial" w:hAnsi="Arial" w:cs="Arial"/>
              </w:rPr>
            </w:pPr>
            <w:r w:rsidRPr="007C451E">
              <w:rPr>
                <w:rFonts w:ascii="Arial" w:eastAsia="Arial" w:hAnsi="Arial" w:cs="Arial"/>
              </w:rPr>
              <w:t>Whitmore,</w:t>
            </w:r>
            <w:r w:rsidR="00A576E9">
              <w:rPr>
                <w:rFonts w:ascii="Arial" w:eastAsia="Arial" w:hAnsi="Arial" w:cs="Arial"/>
              </w:rPr>
              <w:t xml:space="preserve"> J</w:t>
            </w:r>
            <w:r w:rsidRPr="007C451E">
              <w:rPr>
                <w:rFonts w:ascii="Arial" w:eastAsia="Arial" w:hAnsi="Arial" w:cs="Arial"/>
              </w:rPr>
              <w:t xml:space="preserve">. </w:t>
            </w:r>
            <w:r w:rsidRPr="00D16ABE">
              <w:rPr>
                <w:rFonts w:ascii="Arial" w:eastAsia="Arial" w:hAnsi="Arial" w:cs="Arial"/>
                <w:i/>
                <w:iCs/>
              </w:rPr>
              <w:t>Coaching for Performance.</w:t>
            </w:r>
            <w:r w:rsidRPr="007C451E">
              <w:rPr>
                <w:rFonts w:ascii="Arial" w:eastAsia="Arial" w:hAnsi="Arial" w:cs="Arial"/>
              </w:rPr>
              <w:t xml:space="preserve"> 5th ed. London: Nicholas Brearley Publishing, 2010.</w:t>
            </w:r>
          </w:p>
          <w:p w14:paraId="2E9E287F" w14:textId="77777777" w:rsidR="00475DA2" w:rsidRPr="00475DA2" w:rsidRDefault="00475DA2" w:rsidP="00F87307">
            <w:pPr>
              <w:numPr>
                <w:ilvl w:val="0"/>
                <w:numId w:val="6"/>
              </w:numPr>
              <w:pBdr>
                <w:top w:val="nil"/>
                <w:left w:val="nil"/>
                <w:bottom w:val="nil"/>
                <w:right w:val="nil"/>
                <w:between w:val="nil"/>
              </w:pBdr>
              <w:spacing w:after="0" w:line="240" w:lineRule="auto"/>
              <w:ind w:left="180" w:hanging="180"/>
              <w:rPr>
                <w:rFonts w:ascii="Arial" w:hAnsi="Arial" w:cs="Arial"/>
              </w:rPr>
            </w:pPr>
            <w:r w:rsidRPr="00475DA2">
              <w:rPr>
                <w:rFonts w:ascii="Arial" w:eastAsia="Arial" w:hAnsi="Arial" w:cs="Arial"/>
              </w:rPr>
              <w:t xml:space="preserve">Wolff M, Deiorio NM, Miller Juve A, Richardson J, Gazelle G, Moore M, Santen SA, Hammoud MM. Beyond advising and mentoring: Competencies for coaching in medical education. </w:t>
            </w:r>
            <w:r w:rsidRPr="00475DA2">
              <w:rPr>
                <w:rFonts w:ascii="Arial" w:eastAsia="Arial" w:hAnsi="Arial" w:cs="Arial"/>
                <w:i/>
                <w:iCs/>
              </w:rPr>
              <w:t>Med Teach.</w:t>
            </w:r>
            <w:r w:rsidRPr="00475DA2">
              <w:rPr>
                <w:rFonts w:ascii="Arial" w:eastAsia="Arial" w:hAnsi="Arial" w:cs="Arial"/>
              </w:rPr>
              <w:t xml:space="preserve"> 2021 Oct;43(10):1210-1213. doi: 10.1080/0142159X.2021.1947479. Epub 2021 Jul 27. PMID: 34314291</w:t>
            </w:r>
          </w:p>
          <w:p w14:paraId="732B2D83" w14:textId="0529C604" w:rsidR="00AC6A10" w:rsidRPr="00F87307" w:rsidRDefault="007C451E" w:rsidP="00F87307">
            <w:pPr>
              <w:numPr>
                <w:ilvl w:val="0"/>
                <w:numId w:val="6"/>
              </w:numPr>
              <w:pBdr>
                <w:top w:val="nil"/>
                <w:left w:val="nil"/>
                <w:bottom w:val="nil"/>
                <w:right w:val="nil"/>
                <w:between w:val="nil"/>
              </w:pBdr>
              <w:spacing w:after="0" w:line="240" w:lineRule="auto"/>
              <w:ind w:left="180" w:hanging="180"/>
              <w:rPr>
                <w:rFonts w:ascii="Arial" w:hAnsi="Arial" w:cs="Arial"/>
              </w:rPr>
            </w:pPr>
            <w:r w:rsidRPr="007C451E">
              <w:rPr>
                <w:rFonts w:ascii="Arial" w:eastAsia="Arial" w:hAnsi="Arial" w:cs="Arial"/>
              </w:rPr>
              <w:lastRenderedPageBreak/>
              <w:t xml:space="preserve">Yukawa M, Gansky SA, O'Sullivan P, Teherani A, Feldman MD. A new </w:t>
            </w:r>
            <w:r w:rsidR="00453CB7">
              <w:rPr>
                <w:rFonts w:ascii="Arial" w:eastAsia="Arial" w:hAnsi="Arial" w:cs="Arial"/>
              </w:rPr>
              <w:t>m</w:t>
            </w:r>
            <w:r w:rsidRPr="007C451E">
              <w:rPr>
                <w:rFonts w:ascii="Arial" w:eastAsia="Arial" w:hAnsi="Arial" w:cs="Arial"/>
              </w:rPr>
              <w:t xml:space="preserve">entor </w:t>
            </w:r>
            <w:r w:rsidR="00453CB7">
              <w:rPr>
                <w:rFonts w:ascii="Arial" w:eastAsia="Arial" w:hAnsi="Arial" w:cs="Arial"/>
              </w:rPr>
              <w:t>e</w:t>
            </w:r>
            <w:r w:rsidRPr="007C451E">
              <w:rPr>
                <w:rFonts w:ascii="Arial" w:eastAsia="Arial" w:hAnsi="Arial" w:cs="Arial"/>
              </w:rPr>
              <w:t xml:space="preserve">valuation </w:t>
            </w:r>
            <w:r w:rsidR="00453CB7">
              <w:rPr>
                <w:rFonts w:ascii="Arial" w:eastAsia="Arial" w:hAnsi="Arial" w:cs="Arial"/>
              </w:rPr>
              <w:t>t</w:t>
            </w:r>
            <w:r w:rsidRPr="007C451E">
              <w:rPr>
                <w:rFonts w:ascii="Arial" w:eastAsia="Arial" w:hAnsi="Arial" w:cs="Arial"/>
              </w:rPr>
              <w:t xml:space="preserve">ool: </w:t>
            </w:r>
            <w:r w:rsidR="00453CB7">
              <w:rPr>
                <w:rFonts w:ascii="Arial" w:eastAsia="Arial" w:hAnsi="Arial" w:cs="Arial"/>
              </w:rPr>
              <w:t>e</w:t>
            </w:r>
            <w:r w:rsidRPr="007C451E">
              <w:rPr>
                <w:rFonts w:ascii="Arial" w:eastAsia="Arial" w:hAnsi="Arial" w:cs="Arial"/>
              </w:rPr>
              <w:t xml:space="preserve">vidence of validity. </w:t>
            </w:r>
            <w:r w:rsidRPr="00C845CF">
              <w:rPr>
                <w:rFonts w:ascii="Arial" w:eastAsia="Arial" w:hAnsi="Arial" w:cs="Arial"/>
                <w:i/>
                <w:iCs/>
              </w:rPr>
              <w:t>PL</w:t>
            </w:r>
            <w:r w:rsidR="00C845CF" w:rsidRPr="00C845CF">
              <w:rPr>
                <w:rFonts w:ascii="Arial" w:eastAsia="Arial" w:hAnsi="Arial" w:cs="Arial"/>
                <w:i/>
                <w:iCs/>
              </w:rPr>
              <w:t>O</w:t>
            </w:r>
            <w:r w:rsidRPr="00C845CF">
              <w:rPr>
                <w:rFonts w:ascii="Arial" w:eastAsia="Arial" w:hAnsi="Arial" w:cs="Arial"/>
                <w:i/>
                <w:iCs/>
              </w:rPr>
              <w:t>S One</w:t>
            </w:r>
            <w:r w:rsidRPr="007C451E">
              <w:rPr>
                <w:rFonts w:ascii="Arial" w:eastAsia="Arial" w:hAnsi="Arial" w:cs="Arial"/>
              </w:rPr>
              <w:t>. 2020 Jun 16;15(6):e0234345. doi: 10.1371/journal.pone.0234345. PMID: 32544185; PMCID: PMC7297334.</w:t>
            </w:r>
          </w:p>
        </w:tc>
      </w:tr>
    </w:tbl>
    <w:p w14:paraId="5A1FF608" w14:textId="2A84FC2A" w:rsidR="00CD6927" w:rsidRDefault="00CD6927"/>
    <w:p w14:paraId="4ACA9333" w14:textId="77777777" w:rsidR="00CD6927" w:rsidRDefault="00CD6927">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E3379" w14:paraId="05F50BF4" w14:textId="77777777" w:rsidTr="5F6C1047">
        <w:trPr>
          <w:trHeight w:val="769"/>
        </w:trPr>
        <w:tc>
          <w:tcPr>
            <w:tcW w:w="14125" w:type="dxa"/>
            <w:gridSpan w:val="2"/>
            <w:shd w:val="clear" w:color="auto" w:fill="9CC3E5"/>
          </w:tcPr>
          <w:p w14:paraId="32D25425" w14:textId="77777777" w:rsidR="00AC6A10" w:rsidRDefault="00CB2B6B">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Educational Theory and Practice 8: Science of Learning  </w:t>
            </w:r>
          </w:p>
          <w:p w14:paraId="49F2E2D6" w14:textId="75CDB95A" w:rsidR="00AC6A10" w:rsidRDefault="00CB2B6B">
            <w:pPr>
              <w:spacing w:after="0" w:line="240" w:lineRule="auto"/>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demonstrate how clinician educators use the knowledge base of adult learning and development, health professions education</w:t>
            </w:r>
            <w:r w:rsidR="00D37E59">
              <w:rPr>
                <w:rFonts w:ascii="Arial" w:eastAsia="Arial" w:hAnsi="Arial" w:cs="Arial"/>
              </w:rPr>
              <w:t>,</w:t>
            </w:r>
            <w:r>
              <w:rPr>
                <w:rFonts w:ascii="Arial" w:eastAsia="Arial" w:hAnsi="Arial" w:cs="Arial"/>
              </w:rPr>
              <w:t xml:space="preserve"> and its associated disciplines for their roles as educators  </w:t>
            </w:r>
          </w:p>
        </w:tc>
      </w:tr>
      <w:tr w:rsidR="00EE3379" w14:paraId="0E7860C0" w14:textId="77777777" w:rsidTr="5F6C1047">
        <w:tc>
          <w:tcPr>
            <w:tcW w:w="4950" w:type="dxa"/>
            <w:shd w:val="clear" w:color="auto" w:fill="FAC090"/>
          </w:tcPr>
          <w:p w14:paraId="24D84BCF" w14:textId="77777777" w:rsidR="00AC6A10" w:rsidRDefault="00CB2B6B">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18E11892" w14:textId="77777777" w:rsidR="00AC6A10" w:rsidRDefault="00CB2B6B">
            <w:pPr>
              <w:spacing w:after="0" w:line="240" w:lineRule="auto"/>
              <w:ind w:hanging="14"/>
              <w:jc w:val="center"/>
              <w:rPr>
                <w:rFonts w:ascii="Arial" w:eastAsia="Arial" w:hAnsi="Arial" w:cs="Arial"/>
                <w:b/>
              </w:rPr>
            </w:pPr>
            <w:r>
              <w:rPr>
                <w:rFonts w:ascii="Arial" w:eastAsia="Arial" w:hAnsi="Arial" w:cs="Arial"/>
                <w:b/>
              </w:rPr>
              <w:t>Examples</w:t>
            </w:r>
          </w:p>
        </w:tc>
      </w:tr>
      <w:tr w:rsidR="005A2B61" w14:paraId="0DDD8911" w14:textId="77777777" w:rsidTr="5F6C1047">
        <w:tc>
          <w:tcPr>
            <w:tcW w:w="4950" w:type="dxa"/>
            <w:tcBorders>
              <w:top w:val="single" w:sz="4" w:space="0" w:color="000000" w:themeColor="text1"/>
              <w:bottom w:val="single" w:sz="4" w:space="0" w:color="000000" w:themeColor="text1"/>
            </w:tcBorders>
            <w:shd w:val="clear" w:color="auto" w:fill="C9C9C9"/>
          </w:tcPr>
          <w:p w14:paraId="3B2452B5" w14:textId="11CB824B" w:rsidR="00AC6A10" w:rsidRDefault="00CB2B6B">
            <w:pPr>
              <w:spacing w:after="0" w:line="240" w:lineRule="auto"/>
              <w:rPr>
                <w:rFonts w:ascii="Arial" w:eastAsia="Arial" w:hAnsi="Arial" w:cs="Arial"/>
                <w:i/>
              </w:rPr>
            </w:pPr>
            <w:r>
              <w:rPr>
                <w:rFonts w:ascii="Arial" w:eastAsia="Arial" w:hAnsi="Arial" w:cs="Arial"/>
                <w:b/>
              </w:rPr>
              <w:t>Level 1</w:t>
            </w:r>
            <w:r>
              <w:rPr>
                <w:rFonts w:ascii="Arial" w:eastAsia="Arial" w:hAnsi="Arial" w:cs="Arial"/>
              </w:rPr>
              <w:t xml:space="preserve"> </w:t>
            </w:r>
            <w:r w:rsidR="002B49E5" w:rsidRPr="002B49E5">
              <w:rPr>
                <w:rFonts w:ascii="Arial" w:eastAsia="Arial" w:hAnsi="Arial" w:cs="Arial"/>
                <w:i/>
              </w:rPr>
              <w:t>Describes scholarly approaches for science of learning, teaching, fostering intellectual curiosity, and learning preferences</w:t>
            </w:r>
            <w:r>
              <w:rPr>
                <w:rFonts w:ascii="Arial" w:eastAsia="Arial" w:hAnsi="Arial" w:cs="Arial"/>
                <w:i/>
              </w:rPr>
              <w:t xml:space="preserve"> </w:t>
            </w:r>
          </w:p>
          <w:p w14:paraId="7B85C2FD" w14:textId="77777777" w:rsidR="00AC6A10" w:rsidRDefault="00AC6A10">
            <w:pPr>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59670ED"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Discusses neuroscience of cognition </w:t>
            </w:r>
          </w:p>
          <w:p w14:paraId="0777083F"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Describes the zone of proximal development </w:t>
            </w:r>
          </w:p>
          <w:p w14:paraId="7C840BAF"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Explains single and double loop learning </w:t>
            </w:r>
          </w:p>
          <w:p w14:paraId="70C13E9E" w14:textId="588E22A8"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(U/G/C): Describes how they keep</w:t>
            </w:r>
            <w:r w:rsidR="00CF2A7C">
              <w:rPr>
                <w:rFonts w:ascii="Arial" w:eastAsia="Arial" w:hAnsi="Arial" w:cs="Arial"/>
                <w:color w:val="000000"/>
              </w:rPr>
              <w:t xml:space="preserve"> </w:t>
            </w:r>
            <w:r>
              <w:rPr>
                <w:rFonts w:ascii="Arial" w:eastAsia="Arial" w:hAnsi="Arial" w:cs="Arial"/>
                <w:color w:val="000000"/>
              </w:rPr>
              <w:t>up with the medical literature and subscribes to electronic tables of contents of journals</w:t>
            </w:r>
          </w:p>
          <w:p w14:paraId="5D652F89" w14:textId="4BFB8650" w:rsidR="00AC6A10" w:rsidRDefault="00CB2B6B">
            <w:pPr>
              <w:numPr>
                <w:ilvl w:val="0"/>
                <w:numId w:val="6"/>
              </w:numPr>
              <w:pBdr>
                <w:top w:val="nil"/>
                <w:left w:val="nil"/>
                <w:bottom w:val="nil"/>
                <w:right w:val="nil"/>
                <w:between w:val="nil"/>
              </w:pBdr>
              <w:spacing w:after="0" w:line="240" w:lineRule="auto"/>
              <w:ind w:left="180" w:hanging="180"/>
            </w:pPr>
            <w:r w:rsidRPr="5F6C1047">
              <w:rPr>
                <w:rFonts w:ascii="Arial" w:eastAsia="Arial" w:hAnsi="Arial" w:cs="Arial"/>
                <w:color w:val="000000" w:themeColor="text1"/>
              </w:rPr>
              <w:t>(</w:t>
            </w:r>
            <w:r w:rsidRPr="005D07BF">
              <w:rPr>
                <w:rFonts w:ascii="Arial" w:hAnsi="Arial" w:cs="Arial"/>
              </w:rPr>
              <w:t xml:space="preserve">(U/G/C): </w:t>
            </w:r>
            <w:r w:rsidRPr="005D07BF">
              <w:rPr>
                <w:rFonts w:ascii="Arial" w:eastAsia="Arial" w:hAnsi="Arial" w:cs="Arial"/>
              </w:rPr>
              <w:t>De</w:t>
            </w:r>
            <w:r>
              <w:rPr>
                <w:rFonts w:ascii="Arial" w:eastAsia="Arial" w:hAnsi="Arial" w:cs="Arial"/>
              </w:rPr>
              <w:t>scribes learning theories that promote comprehension, engagement, retention, recall</w:t>
            </w:r>
            <w:r w:rsidR="000555DF">
              <w:rPr>
                <w:rFonts w:ascii="Arial" w:eastAsia="Arial" w:hAnsi="Arial" w:cs="Arial"/>
              </w:rPr>
              <w:t>,</w:t>
            </w:r>
            <w:r>
              <w:rPr>
                <w:rFonts w:ascii="Arial" w:eastAsia="Arial" w:hAnsi="Arial" w:cs="Arial"/>
              </w:rPr>
              <w:t xml:space="preserve"> and reflection in learners</w:t>
            </w:r>
          </w:p>
        </w:tc>
      </w:tr>
      <w:tr w:rsidR="005A2B61" w14:paraId="1B5F15A6" w14:textId="77777777" w:rsidTr="5F6C1047">
        <w:tc>
          <w:tcPr>
            <w:tcW w:w="4950" w:type="dxa"/>
            <w:tcBorders>
              <w:top w:val="single" w:sz="4" w:space="0" w:color="000000" w:themeColor="text1"/>
              <w:bottom w:val="single" w:sz="4" w:space="0" w:color="000000" w:themeColor="text1"/>
            </w:tcBorders>
            <w:shd w:val="clear" w:color="auto" w:fill="C9C9C9"/>
          </w:tcPr>
          <w:p w14:paraId="06E0130B" w14:textId="4F1843AE" w:rsidR="00AC6A10" w:rsidRDefault="00CB2B6B">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00D61143" w:rsidRPr="00D61143">
              <w:rPr>
                <w:rFonts w:ascii="Arial" w:eastAsia="Arial" w:hAnsi="Arial" w:cs="Arial"/>
                <w:i/>
              </w:rPr>
              <w:t>Incorporates theories and strategies for teaching and promoting intellectual curiosity for different learning preferences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D473382" w14:textId="5619282C"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 As a UME course director, incorporates periodic knowledge checks to enhance </w:t>
            </w:r>
            <w:r w:rsidR="00223160">
              <w:rPr>
                <w:rFonts w:ascii="Arial" w:eastAsia="Arial" w:hAnsi="Arial" w:cs="Arial"/>
              </w:rPr>
              <w:t>retrieval</w:t>
            </w:r>
            <w:r>
              <w:rPr>
                <w:rFonts w:ascii="Arial" w:eastAsia="Arial" w:hAnsi="Arial" w:cs="Arial"/>
              </w:rPr>
              <w:t xml:space="preserve"> of facts based on the spacing effect </w:t>
            </w:r>
          </w:p>
          <w:p w14:paraId="0F8FEA01"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(G): As a fellowship research director, designs and implements a career development workshop</w:t>
            </w:r>
          </w:p>
          <w:p w14:paraId="1F10F1CC"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Aids in identifying development and career goals, and incorporates both self and group reflection as part of the design</w:t>
            </w:r>
          </w:p>
          <w:p w14:paraId="6818D2E2"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Names the steps of the “learning ladder,” identifies where any given learner is on the ladder, and can name ways in which teaching could be tailored for those learners</w:t>
            </w:r>
          </w:p>
        </w:tc>
      </w:tr>
      <w:tr w:rsidR="005A2B61" w14:paraId="18EF5BF4" w14:textId="77777777" w:rsidTr="5F6C1047">
        <w:trPr>
          <w:trHeight w:val="2023"/>
        </w:trPr>
        <w:tc>
          <w:tcPr>
            <w:tcW w:w="4950" w:type="dxa"/>
            <w:tcBorders>
              <w:top w:val="single" w:sz="4" w:space="0" w:color="000000" w:themeColor="text1"/>
              <w:bottom w:val="single" w:sz="4" w:space="0" w:color="000000" w:themeColor="text1"/>
            </w:tcBorders>
            <w:shd w:val="clear" w:color="auto" w:fill="C9C9C9"/>
          </w:tcPr>
          <w:p w14:paraId="29CE4A36" w14:textId="20E99226" w:rsidR="00AC6A10" w:rsidRDefault="00CB2B6B">
            <w:pPr>
              <w:spacing w:after="0" w:line="240" w:lineRule="auto"/>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D61143" w:rsidRPr="00D61143">
              <w:rPr>
                <w:rFonts w:ascii="Arial" w:eastAsia="Arial" w:hAnsi="Arial" w:cs="Arial"/>
                <w:i/>
              </w:rPr>
              <w:t>Routinely incorporates variety of approaches derived from literature and other high-quality sources to improve teaching practices and promote intellectual curiosity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01C957"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(G): Encourages a senior endoscopy director in charge of endoscopy training for a gastroenterology fellowship to attend a national workshop on endoscopy about the Dreyfus model of development and cognitive load theory; the director changes the teaching program to include simulation, sequencing of endoscopic cases based on complexity, and a faculty development to decrease extrinsic cognitive load</w:t>
            </w:r>
          </w:p>
          <w:p w14:paraId="6195F2A2" w14:textId="47DAA662"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(C): Encourages a CME course lecturer to incorporate a more active learning strategy; the lecturer converts part of the slide materials to include audience-response polling and adds two </w:t>
            </w:r>
            <w:r w:rsidR="007959A5">
              <w:rPr>
                <w:rFonts w:ascii="Arial" w:eastAsia="Arial" w:hAnsi="Arial" w:cs="Arial"/>
              </w:rPr>
              <w:t>schemas</w:t>
            </w:r>
            <w:r>
              <w:rPr>
                <w:rFonts w:ascii="Arial" w:eastAsia="Arial" w:hAnsi="Arial" w:cs="Arial"/>
              </w:rPr>
              <w:t xml:space="preserve"> to help with organizing a differential diagnosis for back pain</w:t>
            </w:r>
          </w:p>
          <w:p w14:paraId="508A1D7F" w14:textId="34FE1CFA"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 xml:space="preserve">(U/G/C): Attends national medical education conferences to </w:t>
            </w:r>
            <w:r w:rsidR="00180021">
              <w:rPr>
                <w:rFonts w:ascii="Arial" w:eastAsia="Arial" w:hAnsi="Arial" w:cs="Arial"/>
                <w:color w:val="000000"/>
              </w:rPr>
              <w:t>discover</w:t>
            </w:r>
            <w:r>
              <w:rPr>
                <w:rFonts w:ascii="Arial" w:eastAsia="Arial" w:hAnsi="Arial" w:cs="Arial"/>
                <w:color w:val="000000"/>
              </w:rPr>
              <w:t xml:space="preserve"> and incorporate new advances in evidence</w:t>
            </w:r>
            <w:r w:rsidR="006A3C47">
              <w:rPr>
                <w:rFonts w:ascii="Arial" w:eastAsia="Arial" w:hAnsi="Arial" w:cs="Arial"/>
                <w:color w:val="000000"/>
              </w:rPr>
              <w:t>-</w:t>
            </w:r>
            <w:r>
              <w:rPr>
                <w:rFonts w:ascii="Arial" w:eastAsia="Arial" w:hAnsi="Arial" w:cs="Arial"/>
                <w:color w:val="000000"/>
              </w:rPr>
              <w:t>based education</w:t>
            </w:r>
          </w:p>
          <w:p w14:paraId="5D9A7983" w14:textId="3B7CA8CD"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(U/G/C): Reads texts and treatises in educational theory and science to increase effectiveness</w:t>
            </w:r>
          </w:p>
          <w:p w14:paraId="0A347168"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Converts a large-group didactic lecture to a flipped classroom approach to maximize opportunities for active learning</w:t>
            </w:r>
          </w:p>
        </w:tc>
      </w:tr>
      <w:tr w:rsidR="005A2B61" w14:paraId="03BE004E" w14:textId="77777777" w:rsidTr="5F6C1047">
        <w:tc>
          <w:tcPr>
            <w:tcW w:w="4950" w:type="dxa"/>
            <w:tcBorders>
              <w:top w:val="single" w:sz="4" w:space="0" w:color="000000" w:themeColor="text1"/>
              <w:bottom w:val="single" w:sz="4" w:space="0" w:color="000000" w:themeColor="text1"/>
            </w:tcBorders>
            <w:shd w:val="clear" w:color="auto" w:fill="C9C9C9"/>
          </w:tcPr>
          <w:p w14:paraId="31A769D2" w14:textId="5A99DE08" w:rsidR="00AC6A10" w:rsidRDefault="00CB2B6B">
            <w:pPr>
              <w:spacing w:after="0" w:line="240" w:lineRule="auto"/>
              <w:rPr>
                <w:rFonts w:ascii="Arial" w:eastAsia="Arial" w:hAnsi="Arial" w:cs="Arial"/>
                <w:i/>
              </w:rPr>
            </w:pPr>
            <w:r>
              <w:rPr>
                <w:rFonts w:ascii="Arial" w:eastAsia="Arial" w:hAnsi="Arial" w:cs="Arial"/>
                <w:b/>
              </w:rPr>
              <w:t>Level 4</w:t>
            </w:r>
            <w:r>
              <w:rPr>
                <w:rFonts w:ascii="Arial" w:eastAsia="Arial" w:hAnsi="Arial" w:cs="Arial"/>
              </w:rPr>
              <w:t xml:space="preserve"> </w:t>
            </w:r>
            <w:r w:rsidR="00D61143" w:rsidRPr="00D61143">
              <w:rPr>
                <w:rFonts w:ascii="Arial" w:eastAsia="Arial" w:hAnsi="Arial" w:cs="Arial"/>
                <w:i/>
              </w:rPr>
              <w:t>Role models and coaches for scholarly approach to science of learning, teaching, fostering intellectual curiosity of learners, and incorporation of best practice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E937062"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When updating teaching scripts, consults recent primary literature to enhance the clarity and impact of their teaching </w:t>
            </w:r>
          </w:p>
          <w:p w14:paraId="794B4A4C"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Asks learners to incorporate primary literature in their notes and oral presentations and evaluates the quality of the included data</w:t>
            </w:r>
          </w:p>
          <w:p w14:paraId="586E38A0" w14:textId="1BA4E4C8"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lastRenderedPageBreak/>
              <w:t xml:space="preserve">(U/G/C): Directly observes attending rounds and makes suggestions to faculty </w:t>
            </w:r>
            <w:r w:rsidR="0096746C">
              <w:rPr>
                <w:rFonts w:ascii="Arial" w:eastAsia="Arial" w:hAnsi="Arial" w:cs="Arial"/>
              </w:rPr>
              <w:t>members</w:t>
            </w:r>
            <w:r>
              <w:rPr>
                <w:rFonts w:ascii="Arial" w:eastAsia="Arial" w:hAnsi="Arial" w:cs="Arial"/>
              </w:rPr>
              <w:t xml:space="preserve"> on how to incorporate feedback</w:t>
            </w:r>
          </w:p>
          <w:p w14:paraId="177F2513"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Participates in a work-in-progress conference and gives advice on how to improve measurement</w:t>
            </w:r>
          </w:p>
        </w:tc>
      </w:tr>
      <w:tr w:rsidR="005A2B61" w14:paraId="729A3D5C" w14:textId="77777777" w:rsidTr="5F6C1047">
        <w:tc>
          <w:tcPr>
            <w:tcW w:w="4950" w:type="dxa"/>
            <w:tcBorders>
              <w:top w:val="single" w:sz="4" w:space="0" w:color="000000" w:themeColor="text1"/>
              <w:bottom w:val="single" w:sz="4" w:space="0" w:color="000000" w:themeColor="text1"/>
            </w:tcBorders>
            <w:shd w:val="clear" w:color="auto" w:fill="C9C9C9"/>
          </w:tcPr>
          <w:p w14:paraId="2B1E5EDE" w14:textId="12175305" w:rsidR="00AC6A10" w:rsidRDefault="00CB2B6B">
            <w:pPr>
              <w:spacing w:after="0" w:line="240" w:lineRule="auto"/>
              <w:rPr>
                <w:rFonts w:ascii="Arial" w:eastAsia="Arial" w:hAnsi="Arial" w:cs="Arial"/>
              </w:rPr>
            </w:pPr>
            <w:r>
              <w:rPr>
                <w:rFonts w:ascii="Arial" w:eastAsia="Arial" w:hAnsi="Arial" w:cs="Arial"/>
                <w:b/>
              </w:rPr>
              <w:lastRenderedPageBreak/>
              <w:t>Level 5</w:t>
            </w:r>
            <w:r>
              <w:rPr>
                <w:rFonts w:ascii="Arial" w:eastAsia="Arial" w:hAnsi="Arial" w:cs="Arial"/>
              </w:rPr>
              <w:t xml:space="preserve"> </w:t>
            </w:r>
            <w:r w:rsidR="00D61143" w:rsidRPr="00D61143">
              <w:rPr>
                <w:rFonts w:ascii="Arial" w:eastAsia="Arial" w:hAnsi="Arial" w:cs="Arial"/>
                <w:i/>
              </w:rPr>
              <w:t>Contributes to new knowledge in the science of learning</w:t>
            </w:r>
          </w:p>
          <w:p w14:paraId="472A3CC5" w14:textId="77777777" w:rsidR="00AC6A10" w:rsidRDefault="00AC6A10">
            <w:pPr>
              <w:spacing w:after="0" w:line="240" w:lineRule="auto"/>
              <w:rPr>
                <w:rFonts w:ascii="Arial" w:eastAsia="Arial" w:hAnsi="Arial" w:cs="Arial"/>
              </w:rPr>
            </w:pPr>
          </w:p>
          <w:p w14:paraId="3A6A2E67" w14:textId="77777777" w:rsidR="00AC6A10" w:rsidRDefault="00AC6A10">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6830148" w14:textId="73AEA47F"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Participates in a study to explore the application of critical reflection theory and transformative learning on identity and career development for URiM pre-medical and medical students</w:t>
            </w:r>
          </w:p>
          <w:p w14:paraId="3AD4F528" w14:textId="143B42D6"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Conducts a mix</w:t>
            </w:r>
            <w:r w:rsidR="002622D7">
              <w:rPr>
                <w:rFonts w:ascii="Arial" w:eastAsia="Arial" w:hAnsi="Arial" w:cs="Arial"/>
              </w:rPr>
              <w:t>ed</w:t>
            </w:r>
            <w:r w:rsidR="00F1646E">
              <w:rPr>
                <w:rFonts w:ascii="Arial" w:eastAsia="Arial" w:hAnsi="Arial" w:cs="Arial"/>
              </w:rPr>
              <w:t>-</w:t>
            </w:r>
            <w:r>
              <w:rPr>
                <w:rFonts w:ascii="Arial" w:eastAsia="Arial" w:hAnsi="Arial" w:cs="Arial"/>
              </w:rPr>
              <w:t>methods study applying sociocultural learning theories to explore interprofessional team dynamics during a robotic surgery</w:t>
            </w:r>
          </w:p>
          <w:p w14:paraId="16CDDCBF" w14:textId="0DE99885"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Acts as senior author to mentor advanced learners to develop their independent expertise as medical education investigator</w:t>
            </w:r>
            <w:r w:rsidR="006136D7">
              <w:rPr>
                <w:rFonts w:ascii="Arial" w:eastAsia="Arial" w:hAnsi="Arial" w:cs="Arial"/>
              </w:rPr>
              <w:t>s</w:t>
            </w:r>
          </w:p>
        </w:tc>
      </w:tr>
      <w:tr w:rsidR="00EE3379" w14:paraId="7223D9F4" w14:textId="77777777" w:rsidTr="5F6C1047">
        <w:tc>
          <w:tcPr>
            <w:tcW w:w="4950" w:type="dxa"/>
            <w:shd w:val="clear" w:color="auto" w:fill="FFD965"/>
          </w:tcPr>
          <w:p w14:paraId="2230F88C" w14:textId="77777777" w:rsidR="00AC6A10" w:rsidRDefault="00CB2B6B">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4BBBCBBB"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Describing theoretical or conceptual framework in talks or papers where educational projects are described</w:t>
            </w:r>
          </w:p>
          <w:p w14:paraId="7E839999"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Incorporating educational theory or learning science into peer review requests of educational papers or products (such as in a MedEdPortal submission review) </w:t>
            </w:r>
          </w:p>
          <w:p w14:paraId="19A88C87"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Review of educational portfolio entry which connects design to theory</w:t>
            </w:r>
          </w:p>
        </w:tc>
      </w:tr>
      <w:tr w:rsidR="00EE3379" w14:paraId="7CDA17A7" w14:textId="77777777" w:rsidTr="5F6C1047">
        <w:trPr>
          <w:trHeight w:val="80"/>
        </w:trPr>
        <w:tc>
          <w:tcPr>
            <w:tcW w:w="4950" w:type="dxa"/>
            <w:shd w:val="clear" w:color="auto" w:fill="A8D08D"/>
          </w:tcPr>
          <w:p w14:paraId="646D4758" w14:textId="77777777" w:rsidR="00AC6A10" w:rsidRDefault="00CB2B6B">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5E413026" w14:textId="77777777" w:rsidR="001F358C" w:rsidRDefault="001F358C" w:rsidP="001F358C">
            <w:pPr>
              <w:numPr>
                <w:ilvl w:val="0"/>
                <w:numId w:val="6"/>
              </w:numPr>
              <w:pBdr>
                <w:top w:val="nil"/>
                <w:left w:val="nil"/>
                <w:bottom w:val="nil"/>
                <w:right w:val="nil"/>
                <w:between w:val="nil"/>
              </w:pBdr>
              <w:spacing w:after="0" w:line="240" w:lineRule="auto"/>
              <w:ind w:left="151" w:hanging="180"/>
            </w:pPr>
            <w:r>
              <w:rPr>
                <w:rFonts w:ascii="Arial" w:eastAsia="Arial" w:hAnsi="Arial" w:cs="Arial"/>
              </w:rPr>
              <w:t>AAMC Medical Education Certificate Course (</w:t>
            </w:r>
            <w:hyperlink r:id="rId61">
              <w:r>
                <w:rPr>
                  <w:rFonts w:ascii="Arial" w:eastAsia="Arial" w:hAnsi="Arial" w:cs="Arial"/>
                </w:rPr>
                <w:t>https://www.aamc.org/what-we-do/mission-areas/medical-education/meded-research-certificate-program</w:t>
              </w:r>
            </w:hyperlink>
            <w:r>
              <w:rPr>
                <w:rFonts w:ascii="Arial" w:eastAsia="Arial" w:hAnsi="Arial" w:cs="Arial"/>
              </w:rPr>
              <w:t>)</w:t>
            </w:r>
          </w:p>
          <w:p w14:paraId="142BB0B0" w14:textId="77777777" w:rsidR="00802408" w:rsidRPr="00802408" w:rsidRDefault="001F358C">
            <w:pPr>
              <w:numPr>
                <w:ilvl w:val="0"/>
                <w:numId w:val="6"/>
              </w:numPr>
              <w:pBdr>
                <w:top w:val="nil"/>
                <w:left w:val="nil"/>
                <w:bottom w:val="nil"/>
                <w:right w:val="nil"/>
                <w:between w:val="nil"/>
              </w:pBdr>
              <w:spacing w:after="0" w:line="240" w:lineRule="auto"/>
              <w:ind w:left="151" w:hanging="180"/>
            </w:pPr>
            <w:r w:rsidRPr="00802408">
              <w:rPr>
                <w:rFonts w:ascii="Arial" w:eastAsia="Arial" w:hAnsi="Arial" w:cs="Arial"/>
              </w:rPr>
              <w:t xml:space="preserve">Academic journals: </w:t>
            </w:r>
            <w:r w:rsidRPr="00802408">
              <w:rPr>
                <w:rFonts w:ascii="Arial" w:eastAsia="Arial" w:hAnsi="Arial" w:cs="Arial"/>
                <w:i/>
                <w:iCs/>
              </w:rPr>
              <w:t>Journal of Graduate Medical Education</w:t>
            </w:r>
            <w:r w:rsidRPr="00802408">
              <w:rPr>
                <w:rFonts w:ascii="Arial" w:eastAsia="Arial" w:hAnsi="Arial" w:cs="Arial"/>
              </w:rPr>
              <w:t xml:space="preserve"> (</w:t>
            </w:r>
            <w:r w:rsidRPr="00802408">
              <w:rPr>
                <w:rFonts w:ascii="Arial" w:eastAsia="Arial" w:hAnsi="Arial" w:cs="Arial"/>
                <w:i/>
                <w:iCs/>
              </w:rPr>
              <w:t>JGME</w:t>
            </w:r>
            <w:r w:rsidRPr="00802408">
              <w:rPr>
                <w:rFonts w:ascii="Arial" w:eastAsia="Arial" w:hAnsi="Arial" w:cs="Arial"/>
              </w:rPr>
              <w:t xml:space="preserve">), </w:t>
            </w:r>
            <w:r w:rsidRPr="00802408">
              <w:rPr>
                <w:rFonts w:ascii="Arial" w:eastAsia="Arial" w:hAnsi="Arial" w:cs="Arial"/>
                <w:i/>
                <w:iCs/>
              </w:rPr>
              <w:t>Academic Medicine</w:t>
            </w:r>
            <w:r w:rsidRPr="00802408">
              <w:rPr>
                <w:rFonts w:ascii="Arial" w:eastAsia="Arial" w:hAnsi="Arial" w:cs="Arial"/>
              </w:rPr>
              <w:t xml:space="preserve">, </w:t>
            </w:r>
            <w:r w:rsidR="00536B81" w:rsidRPr="00802408">
              <w:rPr>
                <w:rFonts w:ascii="Arial" w:eastAsia="Arial" w:hAnsi="Arial" w:cs="Arial"/>
              </w:rPr>
              <w:t xml:space="preserve">Association for Medical Education in Europe (AMEE) </w:t>
            </w:r>
            <w:r w:rsidRPr="00802408">
              <w:rPr>
                <w:rFonts w:ascii="Arial" w:eastAsia="Arial" w:hAnsi="Arial" w:cs="Arial"/>
                <w:i/>
                <w:iCs/>
              </w:rPr>
              <w:t>BEME</w:t>
            </w:r>
            <w:r w:rsidRPr="00802408">
              <w:rPr>
                <w:rFonts w:ascii="Arial" w:eastAsia="Arial" w:hAnsi="Arial" w:cs="Arial"/>
              </w:rPr>
              <w:t xml:space="preserve"> </w:t>
            </w:r>
            <w:r w:rsidR="00802408" w:rsidRPr="00802408">
              <w:rPr>
                <w:rFonts w:ascii="Arial" w:eastAsia="Arial" w:hAnsi="Arial" w:cs="Arial"/>
              </w:rPr>
              <w:t xml:space="preserve">[Best Evidence Medical and Health Professional Education] </w:t>
            </w:r>
            <w:r w:rsidRPr="00802408">
              <w:rPr>
                <w:rFonts w:ascii="Arial" w:eastAsia="Arial" w:hAnsi="Arial" w:cs="Arial"/>
                <w:i/>
                <w:iCs/>
              </w:rPr>
              <w:t>Guides</w:t>
            </w:r>
          </w:p>
          <w:p w14:paraId="2CF6E166" w14:textId="1F8032DB" w:rsidR="001769FE" w:rsidRDefault="001769FE">
            <w:pPr>
              <w:numPr>
                <w:ilvl w:val="0"/>
                <w:numId w:val="6"/>
              </w:numPr>
              <w:pBdr>
                <w:top w:val="nil"/>
                <w:left w:val="nil"/>
                <w:bottom w:val="nil"/>
                <w:right w:val="nil"/>
                <w:between w:val="nil"/>
              </w:pBdr>
              <w:spacing w:after="0" w:line="240" w:lineRule="auto"/>
              <w:ind w:left="151" w:hanging="180"/>
            </w:pPr>
            <w:r w:rsidRPr="00802408">
              <w:rPr>
                <w:rFonts w:ascii="Arial" w:eastAsia="Arial" w:hAnsi="Arial" w:cs="Arial"/>
              </w:rPr>
              <w:t xml:space="preserve">ACCME. Education design resources. </w:t>
            </w:r>
            <w:hyperlink r:id="rId62">
              <w:r w:rsidRPr="00802408">
                <w:rPr>
                  <w:rFonts w:ascii="Arial" w:eastAsia="Arial" w:hAnsi="Arial" w:cs="Arial"/>
                  <w:color w:val="0000FF"/>
                  <w:u w:val="single"/>
                </w:rPr>
                <w:t>https://accme.org/resources/educational-design-resources</w:t>
              </w:r>
            </w:hyperlink>
            <w:r w:rsidRPr="00802408">
              <w:rPr>
                <w:rFonts w:ascii="Arial" w:eastAsia="Arial" w:hAnsi="Arial" w:cs="Arial"/>
                <w:color w:val="0000FF"/>
                <w:u w:val="single"/>
              </w:rPr>
              <w:t>.</w:t>
            </w:r>
            <w:r w:rsidRPr="00802408">
              <w:rPr>
                <w:rFonts w:ascii="Arial" w:eastAsia="Arial" w:hAnsi="Arial" w:cs="Arial"/>
              </w:rPr>
              <w:t xml:space="preserve"> </w:t>
            </w:r>
          </w:p>
          <w:p w14:paraId="602DD056" w14:textId="16B13CCA" w:rsidR="00B320BA" w:rsidRDefault="00B320BA" w:rsidP="00B320BA">
            <w:pPr>
              <w:numPr>
                <w:ilvl w:val="0"/>
                <w:numId w:val="6"/>
              </w:numPr>
              <w:pBdr>
                <w:top w:val="nil"/>
                <w:left w:val="nil"/>
                <w:bottom w:val="nil"/>
                <w:right w:val="nil"/>
                <w:between w:val="nil"/>
              </w:pBdr>
              <w:spacing w:after="0" w:line="240" w:lineRule="auto"/>
              <w:ind w:left="151" w:hanging="180"/>
            </w:pPr>
            <w:r>
              <w:rPr>
                <w:rFonts w:ascii="Arial" w:eastAsia="Arial" w:hAnsi="Arial" w:cs="Arial"/>
              </w:rPr>
              <w:t xml:space="preserve">AMEE. BEME Guides. </w:t>
            </w:r>
            <w:hyperlink r:id="rId63" w:history="1">
              <w:r w:rsidR="00B07EF9" w:rsidRPr="00D04E5A">
                <w:rPr>
                  <w:rStyle w:val="Hyperlink"/>
                  <w:rFonts w:ascii="Arial" w:eastAsia="Arial" w:hAnsi="Arial" w:cs="Arial"/>
                </w:rPr>
                <w:t>https://www.bemecollaboration.org/BEME+Guides/</w:t>
              </w:r>
            </w:hyperlink>
            <w:r w:rsidR="00B07EF9" w:rsidRPr="00B07EF9">
              <w:rPr>
                <w:rFonts w:ascii="Arial" w:eastAsia="Arial" w:hAnsi="Arial" w:cs="Arial"/>
                <w:color w:val="000000"/>
              </w:rPr>
              <w:t>.</w:t>
            </w:r>
            <w:r w:rsidR="00B07EF9">
              <w:rPr>
                <w:rFonts w:ascii="Arial" w:eastAsia="Arial" w:hAnsi="Arial" w:cs="Arial"/>
                <w:color w:val="000000"/>
                <w:u w:val="single"/>
              </w:rPr>
              <w:t xml:space="preserve"> </w:t>
            </w:r>
            <w:r>
              <w:rPr>
                <w:rFonts w:ascii="Arial" w:eastAsia="Arial" w:hAnsi="Arial" w:cs="Arial"/>
              </w:rPr>
              <w:t xml:space="preserve"> </w:t>
            </w:r>
          </w:p>
          <w:p w14:paraId="559175FF" w14:textId="77777777" w:rsidR="001769FE" w:rsidRDefault="001769FE" w:rsidP="001769FE">
            <w:pPr>
              <w:numPr>
                <w:ilvl w:val="0"/>
                <w:numId w:val="6"/>
              </w:numPr>
              <w:pBdr>
                <w:top w:val="nil"/>
                <w:left w:val="nil"/>
                <w:bottom w:val="nil"/>
                <w:right w:val="nil"/>
                <w:between w:val="nil"/>
              </w:pBdr>
              <w:spacing w:after="0" w:line="240" w:lineRule="auto"/>
              <w:ind w:left="151" w:hanging="180"/>
            </w:pPr>
            <w:r>
              <w:rPr>
                <w:rFonts w:ascii="Arial" w:eastAsia="Arial" w:hAnsi="Arial" w:cs="Arial"/>
              </w:rPr>
              <w:t xml:space="preserve">Baker LR et al. Re-envisioning paradigms of education: towards awareness, alignment, and pluralism. </w:t>
            </w:r>
            <w:r>
              <w:rPr>
                <w:rFonts w:ascii="Arial" w:eastAsia="Arial" w:hAnsi="Arial" w:cs="Arial"/>
                <w:i/>
              </w:rPr>
              <w:t>Adv Health Sci Educ</w:t>
            </w:r>
            <w:r>
              <w:rPr>
                <w:rFonts w:ascii="Arial" w:eastAsia="Arial" w:hAnsi="Arial" w:cs="Arial"/>
              </w:rPr>
              <w:t xml:space="preserve"> 2021; pub ahead of print.</w:t>
            </w:r>
          </w:p>
          <w:p w14:paraId="72D4D69F" w14:textId="77777777" w:rsidR="001769FE" w:rsidRDefault="001769FE" w:rsidP="001769FE">
            <w:pPr>
              <w:numPr>
                <w:ilvl w:val="0"/>
                <w:numId w:val="6"/>
              </w:numPr>
              <w:pBdr>
                <w:top w:val="nil"/>
                <w:left w:val="nil"/>
                <w:bottom w:val="nil"/>
                <w:right w:val="nil"/>
                <w:between w:val="nil"/>
              </w:pBdr>
              <w:spacing w:after="0" w:line="240" w:lineRule="auto"/>
              <w:ind w:left="151" w:hanging="180"/>
            </w:pPr>
            <w:r>
              <w:rPr>
                <w:rFonts w:ascii="Arial" w:eastAsia="Arial" w:hAnsi="Arial" w:cs="Arial"/>
              </w:rPr>
              <w:t>Bransford JD, Brown AL, Cocking RR (Eds) (2000). How People Learn - Brain, Mind, Experience, and school, National Academy Press</w:t>
            </w:r>
          </w:p>
          <w:p w14:paraId="4F56F5C7" w14:textId="6DE50783" w:rsidR="00AC6A10" w:rsidRPr="005D07BF" w:rsidRDefault="005D07BF">
            <w:pPr>
              <w:numPr>
                <w:ilvl w:val="0"/>
                <w:numId w:val="6"/>
              </w:numPr>
              <w:pBdr>
                <w:top w:val="nil"/>
                <w:left w:val="nil"/>
                <w:bottom w:val="nil"/>
                <w:right w:val="nil"/>
                <w:between w:val="nil"/>
              </w:pBdr>
              <w:spacing w:after="0" w:line="240" w:lineRule="auto"/>
              <w:ind w:left="151" w:hanging="180"/>
            </w:pPr>
            <w:r w:rsidRPr="005D07BF">
              <w:rPr>
                <w:rFonts w:ascii="Arial" w:eastAsia="Arial" w:hAnsi="Arial" w:cs="Arial"/>
              </w:rPr>
              <w:t>Johns Hopkins</w:t>
            </w:r>
            <w:r w:rsidR="001F358C">
              <w:rPr>
                <w:rFonts w:ascii="Arial" w:eastAsia="Arial" w:hAnsi="Arial" w:cs="Arial"/>
              </w:rPr>
              <w:t xml:space="preserve"> Science of Learning Institute</w:t>
            </w:r>
            <w:r w:rsidRPr="005D07BF">
              <w:rPr>
                <w:rFonts w:ascii="Arial" w:eastAsia="Arial" w:hAnsi="Arial" w:cs="Arial"/>
              </w:rPr>
              <w:t xml:space="preserve">. What is the science of learning? </w:t>
            </w:r>
            <w:hyperlink r:id="rId64" w:history="1">
              <w:r w:rsidR="00B75301" w:rsidRPr="005D07BF">
                <w:rPr>
                  <w:rStyle w:val="Hyperlink"/>
                  <w:rFonts w:ascii="Arial" w:eastAsia="Arial" w:hAnsi="Arial" w:cs="Arial"/>
                </w:rPr>
                <w:t>http://scienceoflearning.jhu.edu/science-to-practice/resources/what-is-the-science-of-learning</w:t>
              </w:r>
            </w:hyperlink>
            <w:r w:rsidR="00BA20C5">
              <w:rPr>
                <w:rStyle w:val="Hyperlink"/>
                <w:rFonts w:ascii="Arial" w:eastAsia="Arial" w:hAnsi="Arial" w:cs="Arial"/>
              </w:rPr>
              <w:t>.</w:t>
            </w:r>
            <w:r w:rsidR="00CB2B6B" w:rsidRPr="005D07BF">
              <w:rPr>
                <w:rFonts w:ascii="Arial" w:eastAsia="Arial" w:hAnsi="Arial" w:cs="Arial"/>
              </w:rPr>
              <w:t xml:space="preserve"> </w:t>
            </w:r>
            <w:r w:rsidR="00BA20C5">
              <w:rPr>
                <w:rFonts w:ascii="Arial" w:eastAsia="Arial" w:hAnsi="Arial" w:cs="Arial"/>
              </w:rPr>
              <w:t xml:space="preserve">Accessed </w:t>
            </w:r>
            <w:r w:rsidRPr="005D07BF">
              <w:rPr>
                <w:rFonts w:ascii="Arial" w:eastAsia="Arial" w:hAnsi="Arial" w:cs="Arial"/>
              </w:rPr>
              <w:t>2022</w:t>
            </w:r>
            <w:r w:rsidR="00BA20C5">
              <w:rPr>
                <w:rFonts w:ascii="Arial" w:eastAsia="Arial" w:hAnsi="Arial" w:cs="Arial"/>
              </w:rPr>
              <w:t>.</w:t>
            </w:r>
          </w:p>
          <w:p w14:paraId="48544A23" w14:textId="1B8C9AC5" w:rsidR="00B07EF9" w:rsidRDefault="001B743F" w:rsidP="00B07EF9">
            <w:pPr>
              <w:numPr>
                <w:ilvl w:val="0"/>
                <w:numId w:val="6"/>
              </w:numPr>
              <w:pBdr>
                <w:top w:val="nil"/>
                <w:left w:val="nil"/>
                <w:bottom w:val="nil"/>
                <w:right w:val="nil"/>
                <w:between w:val="nil"/>
              </w:pBdr>
              <w:spacing w:after="0" w:line="240" w:lineRule="auto"/>
              <w:ind w:left="151" w:hanging="180"/>
            </w:pPr>
            <w:r>
              <w:rPr>
                <w:rFonts w:ascii="Arial" w:eastAsia="Arial" w:hAnsi="Arial" w:cs="Arial"/>
              </w:rPr>
              <w:t xml:space="preserve">Master of Education (MEd) /Medical Education (MMedEd)/Health Professions Education (MHPE) programs </w:t>
            </w:r>
            <w:r w:rsidR="00B07EF9">
              <w:rPr>
                <w:rFonts w:ascii="Arial" w:eastAsia="Arial" w:hAnsi="Arial" w:cs="Arial"/>
              </w:rPr>
              <w:t xml:space="preserve">Ng SL et al. The divergence and convergence of critical reflection and critical reflexivity: implications for health professions education. </w:t>
            </w:r>
            <w:r w:rsidR="00B07EF9">
              <w:rPr>
                <w:rFonts w:ascii="Arial" w:eastAsia="Arial" w:hAnsi="Arial" w:cs="Arial"/>
                <w:i/>
              </w:rPr>
              <w:t>Acad Med</w:t>
            </w:r>
            <w:r w:rsidR="00B07EF9">
              <w:rPr>
                <w:rFonts w:ascii="Arial" w:eastAsia="Arial" w:hAnsi="Arial" w:cs="Arial"/>
              </w:rPr>
              <w:t xml:space="preserve"> 2019;94:1122-1128.</w:t>
            </w:r>
          </w:p>
          <w:p w14:paraId="64AD08A3" w14:textId="77777777" w:rsidR="00B07EF9" w:rsidRDefault="00B07EF9" w:rsidP="00B07EF9">
            <w:pPr>
              <w:numPr>
                <w:ilvl w:val="0"/>
                <w:numId w:val="6"/>
              </w:numPr>
              <w:pBdr>
                <w:top w:val="nil"/>
                <w:left w:val="nil"/>
                <w:bottom w:val="nil"/>
                <w:right w:val="nil"/>
                <w:between w:val="nil"/>
              </w:pBdr>
              <w:spacing w:after="0" w:line="240" w:lineRule="auto"/>
              <w:ind w:left="151" w:hanging="180"/>
            </w:pPr>
            <w:r>
              <w:rPr>
                <w:rFonts w:ascii="Arial" w:eastAsia="Arial" w:hAnsi="Arial" w:cs="Arial"/>
              </w:rPr>
              <w:t xml:space="preserve">Ng SL et al. There shouldn’t be anything wrong with not knowing: epistemologies in simulation. </w:t>
            </w:r>
            <w:r w:rsidRPr="00D169AF">
              <w:rPr>
                <w:rFonts w:ascii="Arial" w:eastAsia="Arial" w:hAnsi="Arial" w:cs="Arial"/>
                <w:i/>
                <w:iCs/>
              </w:rPr>
              <w:t>Med Educ</w:t>
            </w:r>
            <w:r>
              <w:rPr>
                <w:rFonts w:ascii="Arial" w:eastAsia="Arial" w:hAnsi="Arial" w:cs="Arial"/>
              </w:rPr>
              <w:t xml:space="preserve"> 2019;53:1049-1059.</w:t>
            </w:r>
          </w:p>
          <w:p w14:paraId="055A862D" w14:textId="721F0D4C" w:rsidR="00AC6A10" w:rsidRDefault="00BB5B4F" w:rsidP="001B743F">
            <w:pPr>
              <w:numPr>
                <w:ilvl w:val="0"/>
                <w:numId w:val="6"/>
              </w:numPr>
              <w:pBdr>
                <w:top w:val="nil"/>
                <w:left w:val="nil"/>
                <w:bottom w:val="nil"/>
                <w:right w:val="nil"/>
                <w:between w:val="nil"/>
              </w:pBdr>
              <w:spacing w:after="0" w:line="240" w:lineRule="auto"/>
              <w:ind w:left="151" w:hanging="180"/>
            </w:pPr>
            <w:r>
              <w:rPr>
                <w:rFonts w:ascii="Arial" w:eastAsia="Arial" w:hAnsi="Arial" w:cs="Arial"/>
              </w:rPr>
              <w:lastRenderedPageBreak/>
              <w:t xml:space="preserve">Stanford University. Stanford | Teaching Commons. TEACH Symposium. </w:t>
            </w:r>
            <w:hyperlink r:id="rId65" w:history="1">
              <w:r w:rsidRPr="00FF2844">
                <w:rPr>
                  <w:rStyle w:val="Hyperlink"/>
                  <w:rFonts w:ascii="Arial" w:eastAsia="Arial" w:hAnsi="Arial" w:cs="Arial"/>
                </w:rPr>
                <w:t>https://teachingcommons.stanford.edu/teach-stanford-symposium</w:t>
              </w:r>
            </w:hyperlink>
            <w:r>
              <w:rPr>
                <w:rFonts w:ascii="Arial" w:eastAsia="Arial" w:hAnsi="Arial" w:cs="Arial"/>
              </w:rPr>
              <w:t>.</w:t>
            </w:r>
            <w:r w:rsidR="00CB2B6B">
              <w:rPr>
                <w:rFonts w:ascii="Arial" w:eastAsia="Arial" w:hAnsi="Arial" w:cs="Arial"/>
              </w:rPr>
              <w:t xml:space="preserve">Wilson, AL, Hayes E. </w:t>
            </w:r>
            <w:r w:rsidR="002D191C">
              <w:rPr>
                <w:rFonts w:ascii="Arial" w:eastAsia="Arial" w:hAnsi="Arial" w:cs="Arial"/>
              </w:rPr>
              <w:t>e</w:t>
            </w:r>
            <w:r w:rsidR="00CB2B6B">
              <w:rPr>
                <w:rFonts w:ascii="Arial" w:eastAsia="Arial" w:hAnsi="Arial" w:cs="Arial"/>
              </w:rPr>
              <w:t xml:space="preserve">ds. </w:t>
            </w:r>
            <w:r w:rsidR="00CB2B6B" w:rsidRPr="00D169AF">
              <w:rPr>
                <w:rFonts w:ascii="Arial" w:eastAsia="Arial" w:hAnsi="Arial" w:cs="Arial"/>
                <w:i/>
                <w:iCs/>
              </w:rPr>
              <w:t xml:space="preserve">Handbook of </w:t>
            </w:r>
            <w:r w:rsidR="00D169AF">
              <w:rPr>
                <w:rFonts w:ascii="Arial" w:eastAsia="Arial" w:hAnsi="Arial" w:cs="Arial"/>
                <w:i/>
                <w:iCs/>
              </w:rPr>
              <w:t>A</w:t>
            </w:r>
            <w:r w:rsidR="00CB2B6B" w:rsidRPr="00D169AF">
              <w:rPr>
                <w:rFonts w:ascii="Arial" w:eastAsia="Arial" w:hAnsi="Arial" w:cs="Arial"/>
                <w:i/>
                <w:iCs/>
              </w:rPr>
              <w:t xml:space="preserve">dult and </w:t>
            </w:r>
            <w:r w:rsidR="00D169AF">
              <w:rPr>
                <w:rFonts w:ascii="Arial" w:eastAsia="Arial" w:hAnsi="Arial" w:cs="Arial"/>
                <w:i/>
                <w:iCs/>
              </w:rPr>
              <w:t>C</w:t>
            </w:r>
            <w:r w:rsidR="00CB2B6B" w:rsidRPr="00D169AF">
              <w:rPr>
                <w:rFonts w:ascii="Arial" w:eastAsia="Arial" w:hAnsi="Arial" w:cs="Arial"/>
                <w:i/>
                <w:iCs/>
              </w:rPr>
              <w:t xml:space="preserve">ontinuing </w:t>
            </w:r>
            <w:r w:rsidR="00D169AF">
              <w:rPr>
                <w:rFonts w:ascii="Arial" w:eastAsia="Arial" w:hAnsi="Arial" w:cs="Arial"/>
                <w:i/>
                <w:iCs/>
              </w:rPr>
              <w:t>E</w:t>
            </w:r>
            <w:r w:rsidR="00CB2B6B" w:rsidRPr="00D169AF">
              <w:rPr>
                <w:rFonts w:ascii="Arial" w:eastAsia="Arial" w:hAnsi="Arial" w:cs="Arial"/>
                <w:i/>
                <w:iCs/>
              </w:rPr>
              <w:t>ducation.</w:t>
            </w:r>
            <w:r w:rsidR="00CB2B6B">
              <w:rPr>
                <w:rFonts w:ascii="Arial" w:eastAsia="Arial" w:hAnsi="Arial" w:cs="Arial"/>
              </w:rPr>
              <w:t xml:space="preserve"> John Wiley &amp; Sons</w:t>
            </w:r>
            <w:r w:rsidR="00D169AF">
              <w:rPr>
                <w:rFonts w:ascii="Arial" w:eastAsia="Arial" w:hAnsi="Arial" w:cs="Arial"/>
              </w:rPr>
              <w:t>,</w:t>
            </w:r>
            <w:r w:rsidR="002D191C">
              <w:rPr>
                <w:rFonts w:ascii="Arial" w:eastAsia="Arial" w:hAnsi="Arial" w:cs="Arial"/>
              </w:rPr>
              <w:t xml:space="preserve"> 2009.</w:t>
            </w:r>
          </w:p>
        </w:tc>
      </w:tr>
    </w:tbl>
    <w:p w14:paraId="654FC3E1" w14:textId="77777777" w:rsidR="00AC6A10" w:rsidRDefault="00CB2B6B">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E3379" w14:paraId="1E0C999C" w14:textId="77777777">
        <w:trPr>
          <w:trHeight w:val="769"/>
        </w:trPr>
        <w:tc>
          <w:tcPr>
            <w:tcW w:w="14125" w:type="dxa"/>
            <w:gridSpan w:val="2"/>
            <w:shd w:val="clear" w:color="auto" w:fill="9CC3E5"/>
          </w:tcPr>
          <w:p w14:paraId="53E23CA1" w14:textId="77777777" w:rsidR="00AC6A10" w:rsidRDefault="00CB2B6B">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Educational Theory and Practice 9: Medical Education Scholarship </w:t>
            </w:r>
          </w:p>
          <w:p w14:paraId="293CD6E3" w14:textId="77777777" w:rsidR="00AC6A10" w:rsidRDefault="00CB2B6B">
            <w:pPr>
              <w:spacing w:after="0" w:line="240" w:lineRule="auto"/>
              <w:ind w:left="201" w:hanging="13"/>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encourage clinician educators to base their teaching in scholarship (theory and evidence) and contribute to the literature</w:t>
            </w:r>
          </w:p>
        </w:tc>
      </w:tr>
      <w:tr w:rsidR="00EE3379" w14:paraId="4C17F1D3" w14:textId="77777777">
        <w:tc>
          <w:tcPr>
            <w:tcW w:w="4950" w:type="dxa"/>
            <w:shd w:val="clear" w:color="auto" w:fill="FAC090"/>
          </w:tcPr>
          <w:p w14:paraId="646DB2A9" w14:textId="77777777" w:rsidR="00AC6A10" w:rsidRDefault="00CB2B6B">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5F6BF80D" w14:textId="77777777" w:rsidR="00AC6A10" w:rsidRDefault="00CB2B6B">
            <w:pPr>
              <w:spacing w:after="0" w:line="240" w:lineRule="auto"/>
              <w:ind w:hanging="14"/>
              <w:jc w:val="center"/>
              <w:rPr>
                <w:rFonts w:ascii="Arial" w:eastAsia="Arial" w:hAnsi="Arial" w:cs="Arial"/>
                <w:b/>
              </w:rPr>
            </w:pPr>
            <w:r>
              <w:rPr>
                <w:rFonts w:ascii="Arial" w:eastAsia="Arial" w:hAnsi="Arial" w:cs="Arial"/>
                <w:b/>
              </w:rPr>
              <w:t>Examples</w:t>
            </w:r>
          </w:p>
        </w:tc>
      </w:tr>
      <w:tr w:rsidR="005A2B61" w14:paraId="1C0635A6" w14:textId="77777777">
        <w:tc>
          <w:tcPr>
            <w:tcW w:w="4950" w:type="dxa"/>
            <w:tcBorders>
              <w:top w:val="single" w:sz="4" w:space="0" w:color="000000"/>
              <w:bottom w:val="single" w:sz="4" w:space="0" w:color="000000"/>
            </w:tcBorders>
            <w:shd w:val="clear" w:color="auto" w:fill="C9C9C9"/>
          </w:tcPr>
          <w:p w14:paraId="4DA50318" w14:textId="77777777" w:rsidR="00AC6A10" w:rsidRDefault="00CB2B6B">
            <w:pPr>
              <w:spacing w:after="0" w:line="240" w:lineRule="auto"/>
              <w:rPr>
                <w:rFonts w:ascii="Arial" w:eastAsia="Arial" w:hAnsi="Arial" w:cs="Arial"/>
                <w:color w:val="000000"/>
              </w:rPr>
            </w:pPr>
            <w:r>
              <w:rPr>
                <w:rFonts w:ascii="Arial" w:eastAsia="Arial" w:hAnsi="Arial" w:cs="Arial"/>
                <w:b/>
              </w:rPr>
              <w:t>Level 1</w:t>
            </w:r>
            <w:r>
              <w:rPr>
                <w:rFonts w:ascii="Arial" w:eastAsia="Arial" w:hAnsi="Arial" w:cs="Arial"/>
              </w:rPr>
              <w:t xml:space="preserve"> </w:t>
            </w:r>
            <w:r>
              <w:rPr>
                <w:rFonts w:ascii="Arial" w:eastAsia="Arial" w:hAnsi="Arial" w:cs="Arial"/>
                <w:i/>
              </w:rPr>
              <w:t xml:space="preserve">Describes definition of educational scholarship </w:t>
            </w:r>
          </w:p>
        </w:tc>
        <w:tc>
          <w:tcPr>
            <w:tcW w:w="9175" w:type="dxa"/>
            <w:tcBorders>
              <w:top w:val="single" w:sz="4" w:space="0" w:color="000000"/>
              <w:left w:val="nil"/>
              <w:bottom w:val="single" w:sz="4" w:space="0" w:color="000000"/>
              <w:right w:val="single" w:sz="8" w:space="0" w:color="000000"/>
            </w:tcBorders>
            <w:shd w:val="clear" w:color="auto" w:fill="C9C9C9"/>
          </w:tcPr>
          <w:p w14:paraId="4E748895" w14:textId="2068ABE3"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 xml:space="preserve">(U/G/C): Describes how they keep up with the medical literature and subscribes to electronic tables of contents of journals </w:t>
            </w:r>
          </w:p>
          <w:p w14:paraId="67A8A64D"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(U/G/C): Identifies Glassick’s criteria for scholarship and Boyer’s definition of scholarship</w:t>
            </w:r>
          </w:p>
          <w:p w14:paraId="4C00C092"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(U/G/C): Names medical education journals, online forums, and courses that enhance personal educational practices</w:t>
            </w:r>
          </w:p>
          <w:p w14:paraId="53E890C2" w14:textId="4D76B4BC" w:rsidR="00AC6A10" w:rsidRDefault="00F32A9F">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 xml:space="preserve">(U/G/C): </w:t>
            </w:r>
            <w:r w:rsidR="00CB2B6B">
              <w:rPr>
                <w:rFonts w:ascii="Arial" w:eastAsia="Arial" w:hAnsi="Arial" w:cs="Arial"/>
                <w:color w:val="000000"/>
              </w:rPr>
              <w:t xml:space="preserve">Identifies forums for dissemination of educational approach, curricula, and/or research </w:t>
            </w:r>
          </w:p>
        </w:tc>
      </w:tr>
      <w:tr w:rsidR="005A2B61" w14:paraId="114EEE6A" w14:textId="77777777">
        <w:tc>
          <w:tcPr>
            <w:tcW w:w="4950" w:type="dxa"/>
            <w:tcBorders>
              <w:top w:val="single" w:sz="4" w:space="0" w:color="000000"/>
              <w:bottom w:val="single" w:sz="4" w:space="0" w:color="000000"/>
            </w:tcBorders>
            <w:shd w:val="clear" w:color="auto" w:fill="C9C9C9"/>
          </w:tcPr>
          <w:p w14:paraId="3544EC9C" w14:textId="6A0F2978" w:rsidR="00AC6A10" w:rsidRDefault="00CB2B6B">
            <w:pPr>
              <w:spacing w:after="0" w:line="240" w:lineRule="auto"/>
              <w:rPr>
                <w:rFonts w:ascii="Arial" w:eastAsia="Arial" w:hAnsi="Arial" w:cs="Arial"/>
              </w:rPr>
            </w:pPr>
            <w:r>
              <w:rPr>
                <w:rFonts w:ascii="Arial" w:eastAsia="Arial" w:hAnsi="Arial" w:cs="Arial"/>
                <w:b/>
              </w:rPr>
              <w:t>Level 2</w:t>
            </w:r>
            <w:r>
              <w:rPr>
                <w:rFonts w:ascii="Arial" w:eastAsia="Arial" w:hAnsi="Arial" w:cs="Arial"/>
              </w:rPr>
              <w:t xml:space="preserve"> </w:t>
            </w:r>
            <w:r w:rsidR="006A02EA" w:rsidRPr="006A02EA">
              <w:rPr>
                <w:rFonts w:ascii="Arial" w:eastAsia="Arial" w:hAnsi="Arial" w:cs="Arial"/>
                <w:i/>
              </w:rPr>
              <w:t>Participates in medical education scholarship and the dissemination of educational approaches, curricula, and/or research</w:t>
            </w:r>
          </w:p>
        </w:tc>
        <w:tc>
          <w:tcPr>
            <w:tcW w:w="9175" w:type="dxa"/>
            <w:tcBorders>
              <w:top w:val="single" w:sz="4" w:space="0" w:color="000000"/>
              <w:left w:val="nil"/>
              <w:bottom w:val="single" w:sz="4" w:space="0" w:color="000000"/>
              <w:right w:val="single" w:sz="8" w:space="0" w:color="000000"/>
            </w:tcBorders>
            <w:shd w:val="clear" w:color="auto" w:fill="C9C9C9"/>
          </w:tcPr>
          <w:p w14:paraId="3035E534"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Participates in development of curricular modules for local courses</w:t>
            </w:r>
          </w:p>
          <w:p w14:paraId="1EA6CF23"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Participates in a medical education research project to learn fundamental qualitative, quantitative, or synthetic skills</w:t>
            </w:r>
          </w:p>
          <w:p w14:paraId="006543FE"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 xml:space="preserve">(U/G/C): Edits a section of a medical education scholarly article or chapter </w:t>
            </w:r>
          </w:p>
          <w:p w14:paraId="47EE0552" w14:textId="1C3B64CE" w:rsidR="00AC6A10" w:rsidRDefault="00F32A9F">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 xml:space="preserve">(U/G/C): </w:t>
            </w:r>
            <w:r w:rsidR="00CB2B6B">
              <w:rPr>
                <w:rFonts w:ascii="Arial" w:eastAsia="Arial" w:hAnsi="Arial" w:cs="Arial"/>
                <w:color w:val="000000"/>
              </w:rPr>
              <w:t>Serves as a reviewer for MedEdPortal submission</w:t>
            </w:r>
          </w:p>
        </w:tc>
      </w:tr>
      <w:tr w:rsidR="005A2B61" w14:paraId="55ED2071" w14:textId="77777777">
        <w:tc>
          <w:tcPr>
            <w:tcW w:w="4950" w:type="dxa"/>
            <w:tcBorders>
              <w:top w:val="single" w:sz="4" w:space="0" w:color="000000"/>
              <w:bottom w:val="single" w:sz="4" w:space="0" w:color="000000"/>
            </w:tcBorders>
            <w:shd w:val="clear" w:color="auto" w:fill="C9C9C9"/>
          </w:tcPr>
          <w:p w14:paraId="1C1D0F48" w14:textId="273F61DC" w:rsidR="00AC6A10" w:rsidRDefault="00CB2B6B">
            <w:pPr>
              <w:spacing w:after="0" w:line="240" w:lineRule="auto"/>
              <w:rPr>
                <w:rFonts w:ascii="Arial" w:eastAsia="Arial" w:hAnsi="Arial" w:cs="Arial"/>
                <w:color w:val="000000"/>
              </w:rPr>
            </w:pPr>
            <w:r>
              <w:rPr>
                <w:rFonts w:ascii="Arial" w:eastAsia="Arial" w:hAnsi="Arial" w:cs="Arial"/>
                <w:b/>
              </w:rPr>
              <w:t>Level 3</w:t>
            </w:r>
            <w:r>
              <w:rPr>
                <w:rFonts w:ascii="Arial" w:eastAsia="Arial" w:hAnsi="Arial" w:cs="Arial"/>
              </w:rPr>
              <w:t xml:space="preserve"> </w:t>
            </w:r>
            <w:r w:rsidR="006A02EA" w:rsidRPr="006A02EA">
              <w:rPr>
                <w:rFonts w:ascii="Arial" w:eastAsia="Arial" w:hAnsi="Arial" w:cs="Arial"/>
                <w:i/>
              </w:rPr>
              <w:t>Expands medical education scholarship or evidence through regular dissemination of educational approaches, curricula, and/or research findings</w:t>
            </w:r>
          </w:p>
        </w:tc>
        <w:tc>
          <w:tcPr>
            <w:tcW w:w="9175" w:type="dxa"/>
            <w:tcBorders>
              <w:top w:val="single" w:sz="4" w:space="0" w:color="000000"/>
              <w:left w:val="nil"/>
              <w:bottom w:val="single" w:sz="4" w:space="0" w:color="000000"/>
              <w:right w:val="single" w:sz="8" w:space="0" w:color="000000"/>
            </w:tcBorders>
            <w:shd w:val="clear" w:color="auto" w:fill="C9C9C9"/>
          </w:tcPr>
          <w:p w14:paraId="21E00E88" w14:textId="0C50CD14"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Presents a medical education study at a regional or national medical education conference</w:t>
            </w:r>
          </w:p>
          <w:p w14:paraId="2B9A34ED"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(U/G/C): Writes a section of a medical education scholarly article or chapter</w:t>
            </w:r>
          </w:p>
        </w:tc>
      </w:tr>
      <w:tr w:rsidR="005A2B61" w14:paraId="35E2FAA7" w14:textId="77777777">
        <w:tc>
          <w:tcPr>
            <w:tcW w:w="4950" w:type="dxa"/>
            <w:tcBorders>
              <w:top w:val="single" w:sz="4" w:space="0" w:color="000000"/>
              <w:bottom w:val="single" w:sz="4" w:space="0" w:color="000000"/>
            </w:tcBorders>
            <w:shd w:val="clear" w:color="auto" w:fill="C9C9C9"/>
          </w:tcPr>
          <w:p w14:paraId="05027FAC" w14:textId="3DF58424" w:rsidR="00AC6A10" w:rsidRDefault="00CB2B6B">
            <w:pPr>
              <w:spacing w:after="0" w:line="240" w:lineRule="auto"/>
              <w:rPr>
                <w:rFonts w:ascii="Arial" w:eastAsia="Arial" w:hAnsi="Arial" w:cs="Arial"/>
              </w:rPr>
            </w:pPr>
            <w:r>
              <w:rPr>
                <w:rFonts w:ascii="Arial" w:eastAsia="Arial" w:hAnsi="Arial" w:cs="Arial"/>
                <w:b/>
              </w:rPr>
              <w:t>Level 4</w:t>
            </w:r>
            <w:r>
              <w:rPr>
                <w:rFonts w:ascii="Arial" w:eastAsia="Arial" w:hAnsi="Arial" w:cs="Arial"/>
              </w:rPr>
              <w:t xml:space="preserve"> </w:t>
            </w:r>
            <w:r w:rsidR="006A02EA" w:rsidRPr="006A02EA">
              <w:rPr>
                <w:rFonts w:ascii="Arial" w:eastAsia="Arial" w:hAnsi="Arial" w:cs="Arial"/>
                <w:i/>
              </w:rPr>
              <w:t>Serves as the principal investigator for medical education scholarship</w:t>
            </w:r>
          </w:p>
        </w:tc>
        <w:tc>
          <w:tcPr>
            <w:tcW w:w="9175" w:type="dxa"/>
            <w:tcBorders>
              <w:top w:val="single" w:sz="4" w:space="0" w:color="000000"/>
              <w:left w:val="nil"/>
              <w:bottom w:val="single" w:sz="4" w:space="0" w:color="000000"/>
              <w:right w:val="single" w:sz="8" w:space="0" w:color="000000"/>
            </w:tcBorders>
            <w:shd w:val="clear" w:color="auto" w:fill="C9C9C9"/>
          </w:tcPr>
          <w:p w14:paraId="4BE89D2F" w14:textId="19A08EF2"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 xml:space="preserve">(U/G/C): Designs theoretical framework and completes and evaluates a trial on assessing the effect of </w:t>
            </w:r>
            <w:r w:rsidR="00F32A9F">
              <w:rPr>
                <w:rFonts w:ascii="Arial" w:eastAsia="Arial" w:hAnsi="Arial" w:cs="Arial"/>
                <w:color w:val="000000"/>
              </w:rPr>
              <w:t>clinical and educational</w:t>
            </w:r>
            <w:r>
              <w:rPr>
                <w:rFonts w:ascii="Arial" w:eastAsia="Arial" w:hAnsi="Arial" w:cs="Arial"/>
                <w:color w:val="000000"/>
              </w:rPr>
              <w:t xml:space="preserve"> </w:t>
            </w:r>
            <w:r w:rsidR="00F32A9F">
              <w:rPr>
                <w:rFonts w:ascii="Arial" w:eastAsia="Arial" w:hAnsi="Arial" w:cs="Arial"/>
                <w:color w:val="000000"/>
              </w:rPr>
              <w:t xml:space="preserve">work </w:t>
            </w:r>
            <w:r>
              <w:rPr>
                <w:rFonts w:ascii="Arial" w:eastAsia="Arial" w:hAnsi="Arial" w:cs="Arial"/>
                <w:color w:val="000000"/>
              </w:rPr>
              <w:t>hours on patient safety</w:t>
            </w:r>
          </w:p>
        </w:tc>
      </w:tr>
      <w:tr w:rsidR="005A2B61" w14:paraId="7560B59D" w14:textId="77777777">
        <w:tc>
          <w:tcPr>
            <w:tcW w:w="4950" w:type="dxa"/>
            <w:tcBorders>
              <w:top w:val="single" w:sz="4" w:space="0" w:color="000000"/>
              <w:bottom w:val="single" w:sz="4" w:space="0" w:color="000000"/>
            </w:tcBorders>
            <w:shd w:val="clear" w:color="auto" w:fill="C9C9C9"/>
          </w:tcPr>
          <w:p w14:paraId="5FB6A5B1" w14:textId="3069A7BA" w:rsidR="00AC6A10" w:rsidRDefault="00CB2B6B">
            <w:pPr>
              <w:spacing w:after="0" w:line="240" w:lineRule="auto"/>
              <w:rPr>
                <w:rFonts w:ascii="Arial" w:eastAsia="Arial" w:hAnsi="Arial" w:cs="Arial"/>
              </w:rPr>
            </w:pPr>
            <w:r>
              <w:rPr>
                <w:rFonts w:ascii="Arial" w:eastAsia="Arial" w:hAnsi="Arial" w:cs="Arial"/>
                <w:b/>
              </w:rPr>
              <w:t>Level 5</w:t>
            </w:r>
            <w:r>
              <w:rPr>
                <w:rFonts w:ascii="Arial" w:eastAsia="Arial" w:hAnsi="Arial" w:cs="Arial"/>
              </w:rPr>
              <w:t xml:space="preserve"> </w:t>
            </w:r>
            <w:r w:rsidR="006A02EA" w:rsidRPr="006A02EA">
              <w:rPr>
                <w:rFonts w:ascii="Arial" w:eastAsia="Arial" w:hAnsi="Arial" w:cs="Arial"/>
                <w:i/>
              </w:rPr>
              <w:t>Demonstrates expertise in the field of medical education scholarship and provides guidance, consultation, and mentoring across medical education</w:t>
            </w:r>
          </w:p>
        </w:tc>
        <w:tc>
          <w:tcPr>
            <w:tcW w:w="9175" w:type="dxa"/>
            <w:tcBorders>
              <w:top w:val="single" w:sz="4" w:space="0" w:color="000000"/>
              <w:left w:val="nil"/>
              <w:bottom w:val="single" w:sz="4" w:space="0" w:color="000000"/>
              <w:right w:val="single" w:sz="8" w:space="0" w:color="000000"/>
            </w:tcBorders>
            <w:shd w:val="clear" w:color="auto" w:fill="C9C9C9"/>
          </w:tcPr>
          <w:p w14:paraId="7CFF6D02"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Mentors a more junior faculty member in writing a book chapter using education theory and practice</w:t>
            </w:r>
          </w:p>
          <w:p w14:paraId="6E05F3A3"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Serves a section editor or associate editor for a medical education journal</w:t>
            </w:r>
          </w:p>
        </w:tc>
      </w:tr>
      <w:tr w:rsidR="00EE3379" w14:paraId="261A716C" w14:textId="77777777">
        <w:tc>
          <w:tcPr>
            <w:tcW w:w="4950" w:type="dxa"/>
            <w:shd w:val="clear" w:color="auto" w:fill="FFD965"/>
          </w:tcPr>
          <w:p w14:paraId="1A243C8D" w14:textId="77777777" w:rsidR="00AC6A10" w:rsidRDefault="00CB2B6B">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7B33B214"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Academic productivity</w:t>
            </w:r>
          </w:p>
          <w:p w14:paraId="0943A6B3"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Educator philosophy</w:t>
            </w:r>
          </w:p>
          <w:p w14:paraId="035ED734" w14:textId="139BA51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Educational portfolio</w:t>
            </w:r>
          </w:p>
          <w:p w14:paraId="6872A5E1"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Multisource feedback</w:t>
            </w:r>
          </w:p>
          <w:p w14:paraId="1152873A"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Scholarly presentations</w:t>
            </w:r>
          </w:p>
        </w:tc>
      </w:tr>
      <w:tr w:rsidR="00EE3379" w14:paraId="5612DAAB" w14:textId="77777777">
        <w:trPr>
          <w:trHeight w:val="80"/>
        </w:trPr>
        <w:tc>
          <w:tcPr>
            <w:tcW w:w="4950" w:type="dxa"/>
            <w:shd w:val="clear" w:color="auto" w:fill="A8D08D"/>
          </w:tcPr>
          <w:p w14:paraId="5F7DFC4C" w14:textId="77777777" w:rsidR="00AC6A10" w:rsidRDefault="00CB2B6B">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45212583" w14:textId="024986A6" w:rsidR="00321BEF" w:rsidRPr="00FD4491" w:rsidRDefault="00321BEF">
            <w:pPr>
              <w:numPr>
                <w:ilvl w:val="0"/>
                <w:numId w:val="6"/>
              </w:numPr>
              <w:pBdr>
                <w:top w:val="nil"/>
                <w:left w:val="nil"/>
                <w:bottom w:val="nil"/>
                <w:right w:val="nil"/>
                <w:between w:val="nil"/>
              </w:pBdr>
              <w:spacing w:after="0" w:line="240" w:lineRule="auto"/>
              <w:ind w:left="151" w:hanging="151"/>
              <w:rPr>
                <w:color w:val="0000FF"/>
                <w:u w:val="single"/>
              </w:rPr>
            </w:pPr>
            <w:r>
              <w:rPr>
                <w:rFonts w:ascii="Arial" w:eastAsia="Arial" w:hAnsi="Arial" w:cs="Arial"/>
              </w:rPr>
              <w:t xml:space="preserve">AAMC. Medical Education Research Certificate (MERC) Program. </w:t>
            </w:r>
            <w:hyperlink r:id="rId66" w:history="1">
              <w:r w:rsidR="00FD4491" w:rsidRPr="00F80286">
                <w:rPr>
                  <w:rStyle w:val="Hyperlink"/>
                  <w:rFonts w:ascii="Arial" w:eastAsia="Arial" w:hAnsi="Arial" w:cs="Arial"/>
                </w:rPr>
                <w:t>https://www.aamc.org/what-we-do/mission-areas/medical-education/meded-research-certificate-program</w:t>
              </w:r>
            </w:hyperlink>
            <w:r w:rsidR="00FD4491">
              <w:rPr>
                <w:rFonts w:ascii="Arial" w:eastAsia="Arial" w:hAnsi="Arial" w:cs="Arial"/>
              </w:rPr>
              <w:t xml:space="preserve">. Accessed 2022.  </w:t>
            </w:r>
            <w:r w:rsidR="00FD4491" w:rsidRPr="00FD4491">
              <w:rPr>
                <w:rFonts w:ascii="Arial" w:eastAsia="Arial" w:hAnsi="Arial" w:cs="Arial"/>
                <w:u w:val="single"/>
              </w:rPr>
              <w:t xml:space="preserve"> </w:t>
            </w:r>
          </w:p>
          <w:p w14:paraId="7F44D50F" w14:textId="7A4D7FB8" w:rsidR="00AC6A10" w:rsidRDefault="00CB2B6B">
            <w:pPr>
              <w:numPr>
                <w:ilvl w:val="0"/>
                <w:numId w:val="6"/>
              </w:numPr>
              <w:pBdr>
                <w:top w:val="nil"/>
                <w:left w:val="nil"/>
                <w:bottom w:val="nil"/>
                <w:right w:val="nil"/>
                <w:between w:val="nil"/>
              </w:pBdr>
              <w:spacing w:after="0" w:line="240" w:lineRule="auto"/>
              <w:ind w:left="151" w:hanging="151"/>
            </w:pPr>
            <w:r>
              <w:rPr>
                <w:rFonts w:ascii="Arial" w:eastAsia="Arial" w:hAnsi="Arial" w:cs="Arial"/>
              </w:rPr>
              <w:t xml:space="preserve">Boyer, E. </w:t>
            </w:r>
            <w:r w:rsidRPr="00321BEF">
              <w:rPr>
                <w:rFonts w:ascii="Arial" w:eastAsia="Arial" w:hAnsi="Arial" w:cs="Arial"/>
                <w:i/>
                <w:iCs/>
              </w:rPr>
              <w:t>Scholarship Reconsidered: Priorities for the Professoriate</w:t>
            </w:r>
            <w:r>
              <w:rPr>
                <w:rFonts w:ascii="Arial" w:eastAsia="Arial" w:hAnsi="Arial" w:cs="Arial"/>
              </w:rPr>
              <w:t>. Princeton, NJ: The Carnegie Foundation for the Advancement of Teaching: 1990.</w:t>
            </w:r>
          </w:p>
          <w:p w14:paraId="0EAE9E68" w14:textId="77777777" w:rsidR="00AC6A10" w:rsidRPr="00321BEF" w:rsidRDefault="00CB2B6B" w:rsidP="00321BEF">
            <w:pPr>
              <w:pBdr>
                <w:top w:val="nil"/>
                <w:left w:val="nil"/>
                <w:bottom w:val="nil"/>
                <w:right w:val="nil"/>
                <w:between w:val="nil"/>
              </w:pBdr>
              <w:spacing w:after="0" w:line="240" w:lineRule="auto"/>
              <w:ind w:left="151"/>
              <w:rPr>
                <w:b/>
                <w:bCs/>
              </w:rPr>
            </w:pPr>
            <w:r w:rsidRPr="00321BEF">
              <w:rPr>
                <w:rFonts w:ascii="Arial" w:eastAsia="Arial" w:hAnsi="Arial" w:cs="Arial"/>
                <w:b/>
                <w:bCs/>
              </w:rPr>
              <w:t>Note: Focus on Boyer’s expanded definition of scholarship.</w:t>
            </w:r>
          </w:p>
          <w:p w14:paraId="7CE77224" w14:textId="18FFF2E0" w:rsidR="00AC6A10" w:rsidRPr="00321BEF" w:rsidRDefault="00CB2B6B" w:rsidP="00321BEF">
            <w:pPr>
              <w:numPr>
                <w:ilvl w:val="0"/>
                <w:numId w:val="6"/>
              </w:numPr>
              <w:pBdr>
                <w:top w:val="nil"/>
                <w:left w:val="nil"/>
                <w:bottom w:val="nil"/>
                <w:right w:val="nil"/>
                <w:between w:val="nil"/>
              </w:pBdr>
              <w:spacing w:after="0" w:line="240" w:lineRule="auto"/>
              <w:ind w:left="151" w:hanging="151"/>
              <w:rPr>
                <w:b/>
                <w:bCs/>
              </w:rPr>
            </w:pPr>
            <w:r>
              <w:rPr>
                <w:rFonts w:ascii="Arial" w:eastAsia="Arial" w:hAnsi="Arial" w:cs="Arial"/>
              </w:rPr>
              <w:lastRenderedPageBreak/>
              <w:t xml:space="preserve">Glassick, E. Boyer’s expanded definitions of scholarships standards for assessing scholarship, and the elusiveness of the scholarship of teaching. </w:t>
            </w:r>
            <w:r>
              <w:rPr>
                <w:rFonts w:ascii="Arial" w:eastAsia="Arial" w:hAnsi="Arial" w:cs="Arial"/>
                <w:i/>
              </w:rPr>
              <w:t xml:space="preserve">Academic Medicine </w:t>
            </w:r>
            <w:r>
              <w:rPr>
                <w:rFonts w:ascii="Arial" w:eastAsia="Arial" w:hAnsi="Arial" w:cs="Arial"/>
              </w:rPr>
              <w:t xml:space="preserve">2000;75(9)877-880. </w:t>
            </w:r>
            <w:hyperlink r:id="rId67">
              <w:r>
                <w:rPr>
                  <w:rFonts w:ascii="Arial" w:eastAsia="Arial" w:hAnsi="Arial" w:cs="Arial"/>
                  <w:color w:val="0000FF"/>
                  <w:u w:val="single"/>
                </w:rPr>
                <w:t>https://www.augusta.edu/mcg/academic-affairs/eii/documents/glassick-criteria.pdf</w:t>
              </w:r>
            </w:hyperlink>
            <w:r>
              <w:rPr>
                <w:rFonts w:ascii="Arial" w:eastAsia="Arial" w:hAnsi="Arial" w:cs="Arial"/>
              </w:rPr>
              <w:t>.</w:t>
            </w:r>
            <w:r>
              <w:rPr>
                <w:rFonts w:ascii="Arial" w:eastAsia="Arial" w:hAnsi="Arial" w:cs="Arial"/>
              </w:rPr>
              <w:br/>
            </w:r>
            <w:r w:rsidRPr="00321BEF">
              <w:rPr>
                <w:rFonts w:ascii="Arial" w:eastAsia="Arial" w:hAnsi="Arial" w:cs="Arial"/>
                <w:b/>
                <w:bCs/>
              </w:rPr>
              <w:t>Note: Focus on Glassick’s criteria for scholarship.</w:t>
            </w:r>
          </w:p>
        </w:tc>
      </w:tr>
    </w:tbl>
    <w:p w14:paraId="2C5BBB3F" w14:textId="77777777" w:rsidR="00AC6A10" w:rsidRDefault="00AC6A10"/>
    <w:p w14:paraId="562B33A8" w14:textId="77777777" w:rsidR="00AC6A10" w:rsidRDefault="00CB2B6B">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E3379" w14:paraId="0B474BD0" w14:textId="77777777" w:rsidTr="16FF3AE1">
        <w:trPr>
          <w:trHeight w:val="769"/>
        </w:trPr>
        <w:tc>
          <w:tcPr>
            <w:tcW w:w="14125" w:type="dxa"/>
            <w:gridSpan w:val="2"/>
            <w:shd w:val="clear" w:color="auto" w:fill="9CC3E5"/>
          </w:tcPr>
          <w:p w14:paraId="526990B7" w14:textId="77777777" w:rsidR="00AC6A10" w:rsidRDefault="00CB2B6B">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Educational Theory and Practice 10: Learning Environment </w:t>
            </w:r>
          </w:p>
          <w:p w14:paraId="36E1B0C5" w14:textId="50B1450D" w:rsidR="00AC6A10" w:rsidRDefault="00CB2B6B">
            <w:pPr>
              <w:spacing w:after="0" w:line="240" w:lineRule="auto"/>
              <w:ind w:left="201" w:hanging="13"/>
              <w:rPr>
                <w:rFonts w:ascii="Arial" w:eastAsia="Arial" w:hAnsi="Arial" w:cs="Arial"/>
                <w:b/>
                <w:color w:val="000000"/>
              </w:rPr>
            </w:pPr>
            <w:r>
              <w:rPr>
                <w:rFonts w:ascii="Arial" w:eastAsia="Arial" w:hAnsi="Arial" w:cs="Arial"/>
                <w:b/>
              </w:rPr>
              <w:t>Overall Intent:</w:t>
            </w:r>
            <w:r>
              <w:rPr>
                <w:rFonts w:ascii="Arial" w:eastAsia="Arial" w:hAnsi="Arial" w:cs="Arial"/>
              </w:rPr>
              <w:t xml:space="preserve"> To foster an ideal, diverse, and inclusive environment that optimizes learning</w:t>
            </w:r>
          </w:p>
        </w:tc>
      </w:tr>
      <w:tr w:rsidR="00EE3379" w14:paraId="7903FEE5" w14:textId="77777777" w:rsidTr="16FF3AE1">
        <w:tc>
          <w:tcPr>
            <w:tcW w:w="4950" w:type="dxa"/>
            <w:shd w:val="clear" w:color="auto" w:fill="FAC090"/>
          </w:tcPr>
          <w:p w14:paraId="493420A9" w14:textId="62EF4BE9" w:rsidR="00AC6A10" w:rsidRDefault="00CB2B6B">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6FD5D2C7" w14:textId="77777777" w:rsidR="00AC6A10" w:rsidRDefault="00CB2B6B">
            <w:pPr>
              <w:spacing w:after="0" w:line="240" w:lineRule="auto"/>
              <w:ind w:hanging="14"/>
              <w:jc w:val="center"/>
              <w:rPr>
                <w:rFonts w:ascii="Arial" w:eastAsia="Arial" w:hAnsi="Arial" w:cs="Arial"/>
                <w:b/>
              </w:rPr>
            </w:pPr>
            <w:r>
              <w:rPr>
                <w:rFonts w:ascii="Arial" w:eastAsia="Arial" w:hAnsi="Arial" w:cs="Arial"/>
                <w:b/>
              </w:rPr>
              <w:t>Examples</w:t>
            </w:r>
          </w:p>
        </w:tc>
      </w:tr>
      <w:tr w:rsidR="005A2B61" w14:paraId="2410FA0B" w14:textId="77777777" w:rsidTr="0046729C">
        <w:tc>
          <w:tcPr>
            <w:tcW w:w="4950" w:type="dxa"/>
            <w:tcBorders>
              <w:top w:val="single" w:sz="4" w:space="0" w:color="000000"/>
              <w:bottom w:val="single" w:sz="4" w:space="0" w:color="000000"/>
            </w:tcBorders>
            <w:shd w:val="clear" w:color="auto" w:fill="C9C9C9"/>
          </w:tcPr>
          <w:p w14:paraId="35D19CF2" w14:textId="77777777" w:rsidR="007E01D5" w:rsidRPr="007E01D5" w:rsidRDefault="00CB2B6B" w:rsidP="007E01D5">
            <w:pPr>
              <w:spacing w:after="0" w:line="240" w:lineRule="auto"/>
              <w:rPr>
                <w:rFonts w:ascii="Arial" w:eastAsia="Arial" w:hAnsi="Arial" w:cs="Arial"/>
                <w:i/>
              </w:rPr>
            </w:pPr>
            <w:r>
              <w:rPr>
                <w:rFonts w:ascii="Arial" w:eastAsia="Arial" w:hAnsi="Arial" w:cs="Arial"/>
                <w:b/>
              </w:rPr>
              <w:t>Level 1</w:t>
            </w:r>
            <w:r>
              <w:rPr>
                <w:rFonts w:ascii="Arial" w:eastAsia="Arial" w:hAnsi="Arial" w:cs="Arial"/>
              </w:rPr>
              <w:t xml:space="preserve"> </w:t>
            </w:r>
            <w:r w:rsidR="007E01D5" w:rsidRPr="007E01D5">
              <w:rPr>
                <w:rFonts w:ascii="Arial" w:eastAsia="Arial" w:hAnsi="Arial" w:cs="Arial"/>
                <w:i/>
              </w:rPr>
              <w:t xml:space="preserve">Defines learning environment </w:t>
            </w:r>
          </w:p>
          <w:p w14:paraId="457EB6B9" w14:textId="77777777" w:rsidR="007E01D5" w:rsidRPr="007E01D5" w:rsidRDefault="007E01D5" w:rsidP="007E01D5">
            <w:pPr>
              <w:spacing w:after="0" w:line="240" w:lineRule="auto"/>
              <w:rPr>
                <w:rFonts w:ascii="Arial" w:eastAsia="Arial" w:hAnsi="Arial" w:cs="Arial"/>
                <w:i/>
              </w:rPr>
            </w:pPr>
          </w:p>
          <w:p w14:paraId="2934A3A3" w14:textId="77777777" w:rsidR="007E01D5" w:rsidRPr="007E01D5" w:rsidRDefault="007E01D5" w:rsidP="007E01D5">
            <w:pPr>
              <w:spacing w:after="0" w:line="240" w:lineRule="auto"/>
              <w:rPr>
                <w:rFonts w:ascii="Arial" w:eastAsia="Arial" w:hAnsi="Arial" w:cs="Arial"/>
                <w:i/>
              </w:rPr>
            </w:pPr>
          </w:p>
          <w:p w14:paraId="6376622E" w14:textId="77777777" w:rsidR="007E01D5" w:rsidRPr="007E01D5" w:rsidRDefault="007E01D5" w:rsidP="007E01D5">
            <w:pPr>
              <w:spacing w:after="0" w:line="240" w:lineRule="auto"/>
              <w:rPr>
                <w:rFonts w:ascii="Arial" w:eastAsia="Arial" w:hAnsi="Arial" w:cs="Arial"/>
                <w:i/>
              </w:rPr>
            </w:pPr>
          </w:p>
          <w:p w14:paraId="7FA0C6AA" w14:textId="4FA160DE" w:rsidR="00AC6A10" w:rsidRDefault="007E01D5" w:rsidP="007E01D5">
            <w:pPr>
              <w:spacing w:after="0" w:line="240" w:lineRule="auto"/>
              <w:rPr>
                <w:rFonts w:ascii="Arial" w:eastAsia="Arial" w:hAnsi="Arial" w:cs="Arial"/>
                <w:color w:val="000000"/>
              </w:rPr>
            </w:pPr>
            <w:r w:rsidRPr="007E01D5">
              <w:rPr>
                <w:rFonts w:ascii="Arial" w:eastAsia="Arial" w:hAnsi="Arial" w:cs="Arial"/>
                <w:i/>
              </w:rPr>
              <w:t>Defines different roles and how they contribute to the interprofessional learning environment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F26E7A" w14:textId="7A52672E" w:rsidR="00AC6A10" w:rsidRPr="00C7352B"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 xml:space="preserve">(U/G/C): In orientation materials, uses the term </w:t>
            </w:r>
            <w:r w:rsidR="00E46042">
              <w:rPr>
                <w:rFonts w:ascii="Arial" w:eastAsia="Arial" w:hAnsi="Arial" w:cs="Arial"/>
                <w:color w:val="000000"/>
              </w:rPr>
              <w:t>“</w:t>
            </w:r>
            <w:r>
              <w:rPr>
                <w:rFonts w:ascii="Arial" w:eastAsia="Arial" w:hAnsi="Arial" w:cs="Arial"/>
                <w:color w:val="000000"/>
              </w:rPr>
              <w:t>learning environment</w:t>
            </w:r>
            <w:r w:rsidR="00E46042">
              <w:rPr>
                <w:rFonts w:ascii="Arial" w:eastAsia="Arial" w:hAnsi="Arial" w:cs="Arial"/>
                <w:color w:val="000000"/>
              </w:rPr>
              <w:t>”</w:t>
            </w:r>
            <w:r>
              <w:rPr>
                <w:rFonts w:ascii="Arial" w:eastAsia="Arial" w:hAnsi="Arial" w:cs="Arial"/>
                <w:color w:val="000000"/>
              </w:rPr>
              <w:t xml:space="preserve"> to describe various clinical settings in which training will occur (</w:t>
            </w:r>
            <w:r w:rsidR="00E46042">
              <w:rPr>
                <w:rFonts w:ascii="Arial" w:eastAsia="Arial" w:hAnsi="Arial" w:cs="Arial"/>
                <w:color w:val="000000"/>
              </w:rPr>
              <w:t xml:space="preserve">e.g., </w:t>
            </w:r>
            <w:r>
              <w:rPr>
                <w:rFonts w:ascii="Arial" w:eastAsia="Arial" w:hAnsi="Arial" w:cs="Arial"/>
                <w:color w:val="000000"/>
              </w:rPr>
              <w:t>operating rooms, clinic, cath</w:t>
            </w:r>
            <w:r w:rsidR="00C7352B">
              <w:rPr>
                <w:rFonts w:ascii="Arial" w:eastAsia="Arial" w:hAnsi="Arial" w:cs="Arial"/>
                <w:color w:val="000000"/>
              </w:rPr>
              <w:t>eterization</w:t>
            </w:r>
            <w:r>
              <w:rPr>
                <w:rFonts w:ascii="Arial" w:eastAsia="Arial" w:hAnsi="Arial" w:cs="Arial"/>
                <w:color w:val="000000"/>
              </w:rPr>
              <w:t xml:space="preserve"> lab)</w:t>
            </w:r>
          </w:p>
          <w:p w14:paraId="573820CC" w14:textId="77777777" w:rsidR="00C7352B" w:rsidRDefault="00C7352B" w:rsidP="00C7352B">
            <w:pPr>
              <w:pBdr>
                <w:top w:val="nil"/>
                <w:left w:val="nil"/>
                <w:bottom w:val="nil"/>
                <w:right w:val="nil"/>
                <w:between w:val="nil"/>
              </w:pBdr>
              <w:spacing w:after="0" w:line="240" w:lineRule="auto"/>
            </w:pPr>
          </w:p>
          <w:p w14:paraId="50852EF0" w14:textId="27B1B6F3"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(U/G/C): Advises learner</w:t>
            </w:r>
            <w:r w:rsidR="0071701B">
              <w:rPr>
                <w:rFonts w:ascii="Arial" w:eastAsia="Arial" w:hAnsi="Arial" w:cs="Arial"/>
                <w:color w:val="000000"/>
              </w:rPr>
              <w:t>s</w:t>
            </w:r>
            <w:r>
              <w:rPr>
                <w:rFonts w:ascii="Arial" w:eastAsia="Arial" w:hAnsi="Arial" w:cs="Arial"/>
                <w:color w:val="000000"/>
              </w:rPr>
              <w:t xml:space="preserve"> to contact pharmacy to better understand drug interactions when they have a concern regarding drugs listed on discharge paperwork</w:t>
            </w:r>
          </w:p>
          <w:p w14:paraId="20668741" w14:textId="67C44352" w:rsidR="00AC6A10" w:rsidRDefault="00CB2B6B">
            <w:pPr>
              <w:numPr>
                <w:ilvl w:val="0"/>
                <w:numId w:val="6"/>
              </w:numPr>
              <w:pBdr>
                <w:top w:val="nil"/>
                <w:left w:val="nil"/>
                <w:bottom w:val="nil"/>
                <w:right w:val="nil"/>
                <w:between w:val="nil"/>
              </w:pBdr>
              <w:spacing w:after="0" w:line="240" w:lineRule="auto"/>
              <w:ind w:left="180" w:hanging="180"/>
            </w:pPr>
            <w:r w:rsidRPr="610DB731">
              <w:rPr>
                <w:rFonts w:ascii="Arial" w:eastAsia="Arial" w:hAnsi="Arial" w:cs="Arial"/>
                <w:color w:val="000000" w:themeColor="text1"/>
              </w:rPr>
              <w:t>(U/G): Provides the learner with the contact numbers and description of role for team members (</w:t>
            </w:r>
            <w:r w:rsidR="009C53AC">
              <w:rPr>
                <w:rFonts w:ascii="Arial" w:eastAsia="Arial" w:hAnsi="Arial" w:cs="Arial"/>
                <w:color w:val="000000" w:themeColor="text1"/>
              </w:rPr>
              <w:t xml:space="preserve">e.g., </w:t>
            </w:r>
            <w:r w:rsidRPr="610DB731">
              <w:rPr>
                <w:rFonts w:ascii="Arial" w:eastAsia="Arial" w:hAnsi="Arial" w:cs="Arial"/>
                <w:color w:val="000000" w:themeColor="text1"/>
              </w:rPr>
              <w:t>nurse, physician assistant) who help carry out various patient care tasks</w:t>
            </w:r>
          </w:p>
          <w:p w14:paraId="185F88D4" w14:textId="549FA0D3" w:rsidR="00AC6A10" w:rsidRPr="008C6E2B" w:rsidRDefault="00CB2B6B">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16FF3AE1">
              <w:rPr>
                <w:rFonts w:ascii="Arial" w:eastAsia="Arial" w:hAnsi="Arial" w:cs="Arial"/>
                <w:color w:val="000000" w:themeColor="text1"/>
              </w:rPr>
              <w:t xml:space="preserve">(U/G/C): Defines the Interprofessional Education Collaborative (IPEC) Core Competencies for Collaborative Practice </w:t>
            </w:r>
          </w:p>
        </w:tc>
      </w:tr>
      <w:tr w:rsidR="005A2B61" w14:paraId="223F3419" w14:textId="77777777" w:rsidTr="0046729C">
        <w:tc>
          <w:tcPr>
            <w:tcW w:w="4950" w:type="dxa"/>
            <w:tcBorders>
              <w:top w:val="single" w:sz="4" w:space="0" w:color="000000"/>
              <w:bottom w:val="single" w:sz="4" w:space="0" w:color="000000"/>
            </w:tcBorders>
            <w:shd w:val="clear" w:color="auto" w:fill="C9C9C9"/>
          </w:tcPr>
          <w:p w14:paraId="0470F1E8" w14:textId="77777777" w:rsidR="00335509" w:rsidRPr="00335509" w:rsidRDefault="00CB2B6B" w:rsidP="00335509">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00335509" w:rsidRPr="00335509">
              <w:rPr>
                <w:rFonts w:ascii="Arial" w:eastAsia="Arial" w:hAnsi="Arial" w:cs="Arial"/>
                <w:i/>
              </w:rPr>
              <w:t>Describes elements of an effective learning environment</w:t>
            </w:r>
          </w:p>
          <w:p w14:paraId="7BFCFDDC" w14:textId="77777777" w:rsidR="00335509" w:rsidRPr="00335509" w:rsidRDefault="00335509" w:rsidP="00335509">
            <w:pPr>
              <w:spacing w:after="0" w:line="240" w:lineRule="auto"/>
              <w:rPr>
                <w:rFonts w:ascii="Arial" w:eastAsia="Arial" w:hAnsi="Arial" w:cs="Arial"/>
                <w:i/>
              </w:rPr>
            </w:pPr>
          </w:p>
          <w:p w14:paraId="33A3E40C" w14:textId="77777777" w:rsidR="00335509" w:rsidRPr="00335509" w:rsidRDefault="00335509" w:rsidP="00335509">
            <w:pPr>
              <w:spacing w:after="0" w:line="240" w:lineRule="auto"/>
              <w:rPr>
                <w:rFonts w:ascii="Arial" w:eastAsia="Arial" w:hAnsi="Arial" w:cs="Arial"/>
                <w:i/>
              </w:rPr>
            </w:pPr>
          </w:p>
          <w:p w14:paraId="4F6D2878" w14:textId="31707567" w:rsidR="00AC6A10" w:rsidRDefault="00335509" w:rsidP="00335509">
            <w:pPr>
              <w:spacing w:after="0" w:line="240" w:lineRule="auto"/>
              <w:rPr>
                <w:rFonts w:ascii="Arial" w:eastAsia="Arial" w:hAnsi="Arial" w:cs="Arial"/>
              </w:rPr>
            </w:pPr>
            <w:r w:rsidRPr="00335509">
              <w:rPr>
                <w:rFonts w:ascii="Arial" w:eastAsia="Arial" w:hAnsi="Arial" w:cs="Arial"/>
                <w:i/>
              </w:rPr>
              <w:t>Describes the value of an interprofessional team-based approach in the learning environment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B6509F" w14:textId="0ACBBB5F" w:rsidR="00AC6A10" w:rsidRPr="00423947"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Articulates to the learner the importance of </w:t>
            </w:r>
            <w:r w:rsidR="008C6E2B">
              <w:rPr>
                <w:rFonts w:ascii="Arial" w:eastAsia="Arial" w:hAnsi="Arial" w:cs="Arial"/>
              </w:rPr>
              <w:t>face-to-face</w:t>
            </w:r>
            <w:r>
              <w:rPr>
                <w:rFonts w:ascii="Arial" w:eastAsia="Arial" w:hAnsi="Arial" w:cs="Arial"/>
              </w:rPr>
              <w:t xml:space="preserve"> communication </w:t>
            </w:r>
            <w:r w:rsidR="00B80652">
              <w:rPr>
                <w:rFonts w:ascii="Arial" w:eastAsia="Arial" w:hAnsi="Arial" w:cs="Arial"/>
              </w:rPr>
              <w:t>with interdisciplinary team members</w:t>
            </w:r>
            <w:r>
              <w:rPr>
                <w:rFonts w:ascii="Arial" w:eastAsia="Arial" w:hAnsi="Arial" w:cs="Arial"/>
              </w:rPr>
              <w:t xml:space="preserve"> </w:t>
            </w:r>
            <w:r w:rsidR="003A24A1">
              <w:rPr>
                <w:rFonts w:ascii="Arial" w:eastAsia="Arial" w:hAnsi="Arial" w:cs="Arial"/>
              </w:rPr>
              <w:t xml:space="preserve">versus </w:t>
            </w:r>
            <w:r>
              <w:rPr>
                <w:rFonts w:ascii="Arial" w:eastAsia="Arial" w:hAnsi="Arial" w:cs="Arial"/>
              </w:rPr>
              <w:t>electronic or pager</w:t>
            </w:r>
            <w:r w:rsidR="00F43A98">
              <w:rPr>
                <w:rFonts w:ascii="Arial" w:eastAsia="Arial" w:hAnsi="Arial" w:cs="Arial"/>
              </w:rPr>
              <w:t xml:space="preserve"> communication</w:t>
            </w:r>
            <w:r>
              <w:rPr>
                <w:rFonts w:ascii="Arial" w:eastAsia="Arial" w:hAnsi="Arial" w:cs="Arial"/>
              </w:rPr>
              <w:t xml:space="preserve">, when possible, to manage complex patients </w:t>
            </w:r>
          </w:p>
          <w:p w14:paraId="6817B83C" w14:textId="77777777" w:rsidR="00423947" w:rsidRDefault="00423947" w:rsidP="00423947">
            <w:pPr>
              <w:pBdr>
                <w:top w:val="nil"/>
                <w:left w:val="nil"/>
                <w:bottom w:val="nil"/>
                <w:right w:val="nil"/>
                <w:between w:val="nil"/>
              </w:pBdr>
              <w:spacing w:after="0" w:line="240" w:lineRule="auto"/>
              <w:ind w:left="180"/>
            </w:pPr>
          </w:p>
          <w:p w14:paraId="523FB31C" w14:textId="44DFD300"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Encourages open communication with a new team as a strategy to optimize patient care and the clinical learning environment</w:t>
            </w:r>
          </w:p>
          <w:p w14:paraId="70C720B8" w14:textId="373DE1F2"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Orients learner to team organizational chart and structure</w:t>
            </w:r>
            <w:r w:rsidR="00982B46">
              <w:rPr>
                <w:rFonts w:ascii="Arial" w:eastAsia="Arial" w:hAnsi="Arial" w:cs="Arial"/>
              </w:rPr>
              <w:t xml:space="preserve">, including the </w:t>
            </w:r>
            <w:r>
              <w:rPr>
                <w:rFonts w:ascii="Arial" w:eastAsia="Arial" w:hAnsi="Arial" w:cs="Arial"/>
              </w:rPr>
              <w:t>charge nurse, certified nurse assistant, case manager,</w:t>
            </w:r>
            <w:r w:rsidR="00982B46">
              <w:rPr>
                <w:rFonts w:ascii="Arial" w:eastAsia="Arial" w:hAnsi="Arial" w:cs="Arial"/>
              </w:rPr>
              <w:t xml:space="preserve"> and</w:t>
            </w:r>
            <w:r>
              <w:rPr>
                <w:rFonts w:ascii="Arial" w:eastAsia="Arial" w:hAnsi="Arial" w:cs="Arial"/>
              </w:rPr>
              <w:t xml:space="preserve"> speech therapist</w:t>
            </w:r>
          </w:p>
        </w:tc>
      </w:tr>
      <w:tr w:rsidR="005A2B61" w14:paraId="7A45E670" w14:textId="77777777" w:rsidTr="0046729C">
        <w:tc>
          <w:tcPr>
            <w:tcW w:w="4950" w:type="dxa"/>
            <w:tcBorders>
              <w:top w:val="single" w:sz="4" w:space="0" w:color="000000"/>
              <w:bottom w:val="single" w:sz="4" w:space="0" w:color="000000"/>
            </w:tcBorders>
            <w:shd w:val="clear" w:color="auto" w:fill="C9C9C9"/>
          </w:tcPr>
          <w:p w14:paraId="06D2E066" w14:textId="77777777" w:rsidR="00335509" w:rsidRPr="00335509" w:rsidRDefault="00CB2B6B" w:rsidP="00335509">
            <w:pPr>
              <w:spacing w:after="0" w:line="240" w:lineRule="auto"/>
              <w:rPr>
                <w:rFonts w:ascii="Arial" w:eastAsia="Arial" w:hAnsi="Arial" w:cs="Arial"/>
                <w:i/>
              </w:rPr>
            </w:pPr>
            <w:r>
              <w:rPr>
                <w:rFonts w:ascii="Arial" w:eastAsia="Arial" w:hAnsi="Arial" w:cs="Arial"/>
                <w:b/>
              </w:rPr>
              <w:t>Level 3</w:t>
            </w:r>
            <w:r>
              <w:rPr>
                <w:rFonts w:ascii="Arial" w:eastAsia="Arial" w:hAnsi="Arial" w:cs="Arial"/>
              </w:rPr>
              <w:t xml:space="preserve"> </w:t>
            </w:r>
            <w:r w:rsidR="00335509" w:rsidRPr="00335509">
              <w:rPr>
                <w:rFonts w:ascii="Arial" w:eastAsia="Arial" w:hAnsi="Arial" w:cs="Arial"/>
                <w:i/>
              </w:rPr>
              <w:t>Employs best practices in fostering an effective learning environment</w:t>
            </w:r>
          </w:p>
          <w:p w14:paraId="62F75A0E" w14:textId="77777777" w:rsidR="00335509" w:rsidRPr="00335509" w:rsidRDefault="00335509" w:rsidP="00335509">
            <w:pPr>
              <w:spacing w:after="0" w:line="240" w:lineRule="auto"/>
              <w:rPr>
                <w:rFonts w:ascii="Arial" w:eastAsia="Arial" w:hAnsi="Arial" w:cs="Arial"/>
                <w:i/>
              </w:rPr>
            </w:pPr>
          </w:p>
          <w:p w14:paraId="4646C359" w14:textId="77777777" w:rsidR="00335509" w:rsidRDefault="00335509" w:rsidP="00335509">
            <w:pPr>
              <w:spacing w:after="0" w:line="240" w:lineRule="auto"/>
              <w:rPr>
                <w:rFonts w:ascii="Arial" w:eastAsia="Arial" w:hAnsi="Arial" w:cs="Arial"/>
                <w:i/>
              </w:rPr>
            </w:pPr>
          </w:p>
          <w:p w14:paraId="7BF99BCE" w14:textId="77777777" w:rsidR="0046729C" w:rsidRPr="00335509" w:rsidRDefault="0046729C" w:rsidP="00335509">
            <w:pPr>
              <w:spacing w:after="0" w:line="240" w:lineRule="auto"/>
              <w:rPr>
                <w:rFonts w:ascii="Arial" w:eastAsia="Arial" w:hAnsi="Arial" w:cs="Arial"/>
                <w:i/>
              </w:rPr>
            </w:pPr>
          </w:p>
          <w:p w14:paraId="6B0EE6DC" w14:textId="23C0F544" w:rsidR="00AC6A10" w:rsidRDefault="00335509" w:rsidP="00335509">
            <w:pPr>
              <w:spacing w:after="0" w:line="240" w:lineRule="auto"/>
              <w:rPr>
                <w:rFonts w:ascii="Arial" w:eastAsia="Arial" w:hAnsi="Arial" w:cs="Arial"/>
                <w:color w:val="000000"/>
              </w:rPr>
            </w:pPr>
            <w:r w:rsidRPr="00335509">
              <w:rPr>
                <w:rFonts w:ascii="Arial" w:eastAsia="Arial" w:hAnsi="Arial" w:cs="Arial"/>
                <w:i/>
              </w:rPr>
              <w:t>Engages effectively in interprofessional learning environments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BB872D"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When a disagreement about the course of patient care arises, works with team members to seek to understand differing perspectives </w:t>
            </w:r>
          </w:p>
          <w:p w14:paraId="763D898F" w14:textId="77777777" w:rsidR="00AC6A10" w:rsidRPr="00423947"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Provides educational resources to develop facilitation and teamwork skills while on an ICU rotation based on current team science</w:t>
            </w:r>
          </w:p>
          <w:p w14:paraId="385890A7" w14:textId="77777777" w:rsidR="00423947" w:rsidRDefault="00423947" w:rsidP="00423947">
            <w:pPr>
              <w:pBdr>
                <w:top w:val="nil"/>
                <w:left w:val="nil"/>
                <w:bottom w:val="nil"/>
                <w:right w:val="nil"/>
                <w:between w:val="nil"/>
              </w:pBdr>
              <w:spacing w:after="0" w:line="240" w:lineRule="auto"/>
              <w:ind w:left="180"/>
            </w:pPr>
          </w:p>
          <w:p w14:paraId="31D32657" w14:textId="63483B7F"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(U/G/C): Proactively introduces learners to various team members when orienting a learner to a new education</w:t>
            </w:r>
            <w:r w:rsidR="00F34B05">
              <w:rPr>
                <w:rFonts w:ascii="Arial" w:eastAsia="Arial" w:hAnsi="Arial" w:cs="Arial"/>
                <w:color w:val="000000"/>
              </w:rPr>
              <w:t>al</w:t>
            </w:r>
            <w:r>
              <w:rPr>
                <w:rFonts w:ascii="Arial" w:eastAsia="Arial" w:hAnsi="Arial" w:cs="Arial"/>
                <w:color w:val="000000"/>
              </w:rPr>
              <w:t xml:space="preserve"> assignment</w:t>
            </w:r>
          </w:p>
          <w:p w14:paraId="0C72A6F5" w14:textId="636886C3"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Develops interprofessional lecture series to create shared mental models of patient care practices and communication strategies based on current team science</w:t>
            </w:r>
          </w:p>
          <w:p w14:paraId="257BC632" w14:textId="14FC3C04"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Invites various provider types (</w:t>
            </w:r>
            <w:r w:rsidR="00F7369A">
              <w:rPr>
                <w:rFonts w:ascii="Arial" w:eastAsia="Arial" w:hAnsi="Arial" w:cs="Arial"/>
              </w:rPr>
              <w:t xml:space="preserve">e.g., </w:t>
            </w:r>
            <w:r>
              <w:rPr>
                <w:rFonts w:ascii="Arial" w:eastAsia="Arial" w:hAnsi="Arial" w:cs="Arial"/>
              </w:rPr>
              <w:t>nurse practitioner, case manager, pharmacist) to actively engage in rounding</w:t>
            </w:r>
          </w:p>
          <w:p w14:paraId="186F20B1" w14:textId="5F6A8B35"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w:t>
            </w:r>
            <w:r w:rsidR="00D124B9">
              <w:rPr>
                <w:rFonts w:ascii="Arial" w:eastAsia="Arial" w:hAnsi="Arial" w:cs="Arial"/>
              </w:rPr>
              <w:t>:</w:t>
            </w:r>
            <w:r>
              <w:rPr>
                <w:rFonts w:ascii="Arial" w:eastAsia="Arial" w:hAnsi="Arial" w:cs="Arial"/>
              </w:rPr>
              <w:t xml:space="preserve"> Solicits performance feedback from all team members when developing end</w:t>
            </w:r>
            <w:r w:rsidR="00A10606">
              <w:rPr>
                <w:rFonts w:ascii="Arial" w:eastAsia="Arial" w:hAnsi="Arial" w:cs="Arial"/>
              </w:rPr>
              <w:t>-</w:t>
            </w:r>
            <w:r>
              <w:rPr>
                <w:rFonts w:ascii="Arial" w:eastAsia="Arial" w:hAnsi="Arial" w:cs="Arial"/>
              </w:rPr>
              <w:t>of</w:t>
            </w:r>
            <w:r w:rsidR="00A10606">
              <w:rPr>
                <w:rFonts w:ascii="Arial" w:eastAsia="Arial" w:hAnsi="Arial" w:cs="Arial"/>
              </w:rPr>
              <w:t>-</w:t>
            </w:r>
            <w:r>
              <w:rPr>
                <w:rFonts w:ascii="Arial" w:eastAsia="Arial" w:hAnsi="Arial" w:cs="Arial"/>
              </w:rPr>
              <w:t xml:space="preserve">rotation evaluation </w:t>
            </w:r>
          </w:p>
        </w:tc>
      </w:tr>
      <w:tr w:rsidR="005A2B61" w14:paraId="527E7C1C" w14:textId="77777777" w:rsidTr="0046729C">
        <w:tc>
          <w:tcPr>
            <w:tcW w:w="4950" w:type="dxa"/>
            <w:tcBorders>
              <w:top w:val="single" w:sz="4" w:space="0" w:color="000000"/>
              <w:bottom w:val="single" w:sz="4" w:space="0" w:color="000000"/>
            </w:tcBorders>
            <w:shd w:val="clear" w:color="auto" w:fill="C9C9C9"/>
          </w:tcPr>
          <w:p w14:paraId="2E114054" w14:textId="77777777" w:rsidR="00335509" w:rsidRPr="00335509" w:rsidRDefault="00CB2B6B" w:rsidP="00335509">
            <w:pPr>
              <w:spacing w:after="0" w:line="240" w:lineRule="auto"/>
              <w:rPr>
                <w:rFonts w:ascii="Arial" w:eastAsia="Arial" w:hAnsi="Arial" w:cs="Arial"/>
                <w:i/>
              </w:rPr>
            </w:pPr>
            <w:r>
              <w:rPr>
                <w:rFonts w:ascii="Arial" w:eastAsia="Arial" w:hAnsi="Arial" w:cs="Arial"/>
                <w:b/>
              </w:rPr>
              <w:t>Level 4</w:t>
            </w:r>
            <w:r>
              <w:rPr>
                <w:rFonts w:ascii="Arial" w:eastAsia="Arial" w:hAnsi="Arial" w:cs="Arial"/>
              </w:rPr>
              <w:t xml:space="preserve"> </w:t>
            </w:r>
            <w:r w:rsidR="00335509" w:rsidRPr="00335509">
              <w:rPr>
                <w:rFonts w:ascii="Arial" w:eastAsia="Arial" w:hAnsi="Arial" w:cs="Arial"/>
                <w:i/>
              </w:rPr>
              <w:t xml:space="preserve">Works collaboratively and leads others to foster effective learning environments </w:t>
            </w:r>
          </w:p>
          <w:p w14:paraId="66DD971A" w14:textId="77777777" w:rsidR="00335509" w:rsidRPr="00335509" w:rsidRDefault="00335509" w:rsidP="00335509">
            <w:pPr>
              <w:spacing w:after="0" w:line="240" w:lineRule="auto"/>
              <w:rPr>
                <w:rFonts w:ascii="Arial" w:eastAsia="Arial" w:hAnsi="Arial" w:cs="Arial"/>
                <w:i/>
              </w:rPr>
            </w:pPr>
          </w:p>
          <w:p w14:paraId="4C16C6A0" w14:textId="5DFAB050" w:rsidR="00AC6A10" w:rsidRDefault="00335509" w:rsidP="00335509">
            <w:pPr>
              <w:spacing w:after="0" w:line="240" w:lineRule="auto"/>
              <w:rPr>
                <w:rFonts w:ascii="Arial" w:eastAsia="Arial" w:hAnsi="Arial" w:cs="Arial"/>
              </w:rPr>
            </w:pPr>
            <w:r w:rsidRPr="00335509">
              <w:rPr>
                <w:rFonts w:ascii="Arial" w:eastAsia="Arial" w:hAnsi="Arial" w:cs="Arial"/>
                <w:i/>
              </w:rPr>
              <w:t>Creates and manages effective interprofessional learning environments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CEC26A" w14:textId="156B6033" w:rsidR="00AC6A10" w:rsidRPr="00AC233C"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lastRenderedPageBreak/>
              <w:t xml:space="preserve">(U/C/G): Identifies when changes/interventions need to occur to create a collaborative learning environment </w:t>
            </w:r>
          </w:p>
          <w:p w14:paraId="5B0D9694" w14:textId="77777777" w:rsidR="00AC233C" w:rsidRDefault="00AC233C" w:rsidP="00AC233C">
            <w:pPr>
              <w:pBdr>
                <w:top w:val="nil"/>
                <w:left w:val="nil"/>
                <w:bottom w:val="nil"/>
                <w:right w:val="nil"/>
                <w:between w:val="nil"/>
              </w:pBdr>
              <w:spacing w:after="0" w:line="240" w:lineRule="auto"/>
              <w:ind w:left="180"/>
            </w:pPr>
          </w:p>
          <w:p w14:paraId="370531A1"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Solicits feedback from all team members when drafting clinic workflow guidelines  </w:t>
            </w:r>
          </w:p>
          <w:p w14:paraId="5D4DAE26" w14:textId="4454B236"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w:t>
            </w:r>
            <w:r w:rsidR="00543DC7">
              <w:rPr>
                <w:rFonts w:ascii="Arial" w:eastAsia="Arial" w:hAnsi="Arial" w:cs="Arial"/>
              </w:rPr>
              <w:t>:</w:t>
            </w:r>
            <w:r>
              <w:rPr>
                <w:rFonts w:ascii="Arial" w:eastAsia="Arial" w:hAnsi="Arial" w:cs="Arial"/>
              </w:rPr>
              <w:t xml:space="preserve"> Facilitates in-person conversation when conflict arises between team members </w:t>
            </w:r>
          </w:p>
          <w:p w14:paraId="081EDEA5" w14:textId="08B88A00"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w:t>
            </w:r>
            <w:r w:rsidR="00E53F80">
              <w:rPr>
                <w:rFonts w:ascii="Arial" w:eastAsia="Arial" w:hAnsi="Arial" w:cs="Arial"/>
              </w:rPr>
              <w:t>:</w:t>
            </w:r>
            <w:r>
              <w:rPr>
                <w:rFonts w:ascii="Arial" w:eastAsia="Arial" w:hAnsi="Arial" w:cs="Arial"/>
              </w:rPr>
              <w:t xml:space="preserve"> Provides professional development to all team members on teaching strategies for various learner roles (</w:t>
            </w:r>
            <w:r w:rsidR="00BA3F7A">
              <w:rPr>
                <w:rFonts w:ascii="Arial" w:eastAsia="Arial" w:hAnsi="Arial" w:cs="Arial"/>
              </w:rPr>
              <w:t xml:space="preserve">e.g., </w:t>
            </w:r>
            <w:r>
              <w:rPr>
                <w:rFonts w:ascii="Arial" w:eastAsia="Arial" w:hAnsi="Arial" w:cs="Arial"/>
              </w:rPr>
              <w:t>medical students, midwifery students, fellows) and competency levels (novice to expert)</w:t>
            </w:r>
          </w:p>
          <w:p w14:paraId="23501691" w14:textId="5FA95363"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w:t>
            </w:r>
            <w:r w:rsidR="00E53F80">
              <w:rPr>
                <w:rFonts w:ascii="Arial" w:eastAsia="Arial" w:hAnsi="Arial" w:cs="Arial"/>
              </w:rPr>
              <w:t>:</w:t>
            </w:r>
            <w:r>
              <w:rPr>
                <w:rFonts w:ascii="Arial" w:eastAsia="Arial" w:hAnsi="Arial" w:cs="Arial"/>
              </w:rPr>
              <w:t xml:space="preserve"> Encourages and role models </w:t>
            </w:r>
            <w:r w:rsidR="00BA3F7A">
              <w:rPr>
                <w:rFonts w:ascii="Arial" w:eastAsia="Arial" w:hAnsi="Arial" w:cs="Arial"/>
              </w:rPr>
              <w:t xml:space="preserve">for </w:t>
            </w:r>
            <w:r>
              <w:rPr>
                <w:rFonts w:ascii="Arial" w:eastAsia="Arial" w:hAnsi="Arial" w:cs="Arial"/>
              </w:rPr>
              <w:t xml:space="preserve">all team members to solicit, provide, and accept feedback from one another </w:t>
            </w:r>
          </w:p>
        </w:tc>
      </w:tr>
      <w:tr w:rsidR="005A2B61" w14:paraId="12A7E3E4" w14:textId="77777777" w:rsidTr="0046729C">
        <w:tc>
          <w:tcPr>
            <w:tcW w:w="4950" w:type="dxa"/>
            <w:tcBorders>
              <w:top w:val="single" w:sz="4" w:space="0" w:color="000000"/>
              <w:bottom w:val="single" w:sz="4" w:space="0" w:color="000000"/>
            </w:tcBorders>
            <w:shd w:val="clear" w:color="auto" w:fill="C9C9C9"/>
          </w:tcPr>
          <w:p w14:paraId="503271AF" w14:textId="77777777" w:rsidR="00335509" w:rsidRPr="00335509" w:rsidRDefault="00CB2B6B" w:rsidP="00335509">
            <w:pPr>
              <w:spacing w:after="0" w:line="240" w:lineRule="auto"/>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335509" w:rsidRPr="00335509">
              <w:rPr>
                <w:rFonts w:ascii="Arial" w:eastAsia="Arial" w:hAnsi="Arial" w:cs="Arial"/>
                <w:i/>
              </w:rPr>
              <w:t>Leads system-level strategic efforts to improve learning environments</w:t>
            </w:r>
          </w:p>
          <w:p w14:paraId="3A4026DC" w14:textId="77777777" w:rsidR="00335509" w:rsidRDefault="00335509" w:rsidP="00335509">
            <w:pPr>
              <w:spacing w:after="0" w:line="240" w:lineRule="auto"/>
              <w:rPr>
                <w:rFonts w:ascii="Arial" w:eastAsia="Arial" w:hAnsi="Arial" w:cs="Arial"/>
                <w:i/>
              </w:rPr>
            </w:pPr>
          </w:p>
          <w:p w14:paraId="3D20CE62" w14:textId="77777777" w:rsidR="0046729C" w:rsidRDefault="0046729C" w:rsidP="00335509">
            <w:pPr>
              <w:spacing w:after="0" w:line="240" w:lineRule="auto"/>
              <w:rPr>
                <w:rFonts w:ascii="Arial" w:eastAsia="Arial" w:hAnsi="Arial" w:cs="Arial"/>
                <w:i/>
              </w:rPr>
            </w:pPr>
          </w:p>
          <w:p w14:paraId="717D788B" w14:textId="77777777" w:rsidR="0046729C" w:rsidRPr="00335509" w:rsidRDefault="0046729C" w:rsidP="00335509">
            <w:pPr>
              <w:spacing w:after="0" w:line="240" w:lineRule="auto"/>
              <w:rPr>
                <w:rFonts w:ascii="Arial" w:eastAsia="Arial" w:hAnsi="Arial" w:cs="Arial"/>
                <w:i/>
              </w:rPr>
            </w:pPr>
          </w:p>
          <w:p w14:paraId="6DC78B8C" w14:textId="4A1F890F" w:rsidR="00AC6A10" w:rsidRDefault="00335509" w:rsidP="00335509">
            <w:pPr>
              <w:spacing w:after="0" w:line="240" w:lineRule="auto"/>
              <w:rPr>
                <w:rFonts w:ascii="Arial" w:eastAsia="Arial" w:hAnsi="Arial" w:cs="Arial"/>
              </w:rPr>
            </w:pPr>
            <w:r w:rsidRPr="00335509">
              <w:rPr>
                <w:rFonts w:ascii="Arial" w:eastAsia="Arial" w:hAnsi="Arial" w:cs="Arial"/>
                <w:i/>
              </w:rPr>
              <w:t>Coaches others in development of effective interprofessional learning environments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417D23"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(U/C/G): Solicits and reviews annual evaluation to identify system-level problems with a learning environment and adjusts the experience to ensure optimal education </w:t>
            </w:r>
          </w:p>
          <w:p w14:paraId="3A6A642F" w14:textId="5356463D" w:rsidR="00AC6A10" w:rsidRPr="000E5C8F"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Assesses individuals based on their education and </w:t>
            </w:r>
            <w:r w:rsidR="00DC721D">
              <w:rPr>
                <w:rFonts w:ascii="Arial" w:eastAsia="Arial" w:hAnsi="Arial" w:cs="Arial"/>
              </w:rPr>
              <w:t xml:space="preserve">develops </w:t>
            </w:r>
            <w:r>
              <w:rPr>
                <w:rFonts w:ascii="Arial" w:eastAsia="Arial" w:hAnsi="Arial" w:cs="Arial"/>
              </w:rPr>
              <w:t>appropriate onboarding resources</w:t>
            </w:r>
          </w:p>
          <w:p w14:paraId="23CA5489" w14:textId="77777777" w:rsidR="000E5C8F" w:rsidRDefault="000E5C8F" w:rsidP="000E5C8F">
            <w:pPr>
              <w:pBdr>
                <w:top w:val="nil"/>
                <w:left w:val="nil"/>
                <w:bottom w:val="nil"/>
                <w:right w:val="nil"/>
                <w:between w:val="nil"/>
              </w:pBdr>
              <w:spacing w:after="0" w:line="240" w:lineRule="auto"/>
              <w:ind w:left="180"/>
            </w:pPr>
          </w:p>
          <w:p w14:paraId="1E9228F5"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Develops a program for interprofessional training in a single environment</w:t>
            </w:r>
          </w:p>
          <w:p w14:paraId="6839F639" w14:textId="592170FB"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w:t>
            </w:r>
            <w:r w:rsidR="0095476D">
              <w:rPr>
                <w:rFonts w:ascii="Arial" w:eastAsia="Arial" w:hAnsi="Arial" w:cs="Arial"/>
              </w:rPr>
              <w:t>:</w:t>
            </w:r>
            <w:r>
              <w:rPr>
                <w:rFonts w:ascii="Arial" w:eastAsia="Arial" w:hAnsi="Arial" w:cs="Arial"/>
              </w:rPr>
              <w:t xml:space="preserve"> Delivers a workshop at a national meeting describing how a program changes clinic workflow and teaching to incorporate families and a social worker into the learning environment</w:t>
            </w:r>
          </w:p>
        </w:tc>
      </w:tr>
      <w:tr w:rsidR="00EE3379" w14:paraId="76742DFA" w14:textId="77777777" w:rsidTr="16FF3AE1">
        <w:tc>
          <w:tcPr>
            <w:tcW w:w="4950" w:type="dxa"/>
            <w:shd w:val="clear" w:color="auto" w:fill="FFD965"/>
          </w:tcPr>
          <w:p w14:paraId="4DDE6CFB" w14:textId="77777777" w:rsidR="00AC6A10" w:rsidRDefault="00CB2B6B">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6907BA23"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Direct observation</w:t>
            </w:r>
          </w:p>
          <w:p w14:paraId="687CD290"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Educational portfolio</w:t>
            </w:r>
          </w:p>
          <w:p w14:paraId="17A6D633"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Multisource feedback</w:t>
            </w:r>
          </w:p>
        </w:tc>
      </w:tr>
      <w:tr w:rsidR="00EE3379" w14:paraId="082EB661" w14:textId="77777777" w:rsidTr="16FF3AE1">
        <w:trPr>
          <w:trHeight w:val="552"/>
        </w:trPr>
        <w:tc>
          <w:tcPr>
            <w:tcW w:w="4950" w:type="dxa"/>
            <w:shd w:val="clear" w:color="auto" w:fill="A8D08D"/>
          </w:tcPr>
          <w:p w14:paraId="6214CCA6" w14:textId="77777777" w:rsidR="00AC6A10" w:rsidRDefault="00CB2B6B">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4011917C" w14:textId="6962EDB3" w:rsidR="00BA2B30" w:rsidRPr="00BA2B30" w:rsidRDefault="00BA2B30">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Interprofessional Education Collaborative (IPEC). IPEC Core Competencies for Collaborative Practice </w:t>
            </w:r>
            <w:hyperlink r:id="rId68" w:history="1">
              <w:r w:rsidRPr="00F80286">
                <w:rPr>
                  <w:rStyle w:val="Hyperlink"/>
                  <w:rFonts w:ascii="Arial" w:eastAsia="Arial" w:hAnsi="Arial" w:cs="Arial"/>
                </w:rPr>
                <w:t>https://www.ipecollaborative.org/ipec-core-competencies</w:t>
              </w:r>
            </w:hyperlink>
            <w:r>
              <w:rPr>
                <w:rFonts w:ascii="Arial" w:eastAsia="Arial" w:hAnsi="Arial" w:cs="Arial"/>
              </w:rPr>
              <w:t>.</w:t>
            </w:r>
          </w:p>
          <w:p w14:paraId="25DF7240" w14:textId="73ADA10C" w:rsidR="00AC6A10" w:rsidRPr="00BA2B30" w:rsidRDefault="00CB2B6B" w:rsidP="00BA2B30">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Macy Foundation. Addressing harmful bias and eliminating discrimination in health professions learning environments: </w:t>
            </w:r>
            <w:hyperlink r:id="rId69" w:history="1">
              <w:r w:rsidR="00BA2B30" w:rsidRPr="00F80286">
                <w:rPr>
                  <w:rStyle w:val="Hyperlink"/>
                  <w:rFonts w:ascii="Arial" w:eastAsia="Arial" w:hAnsi="Arial" w:cs="Arial"/>
                </w:rPr>
                <w:t>https://macyfoundation.org/publications/conference-summary-eliminating-bias-discrimination</w:t>
              </w:r>
            </w:hyperlink>
            <w:r w:rsidR="00BA2B30">
              <w:rPr>
                <w:rFonts w:ascii="Arial" w:eastAsia="Arial" w:hAnsi="Arial" w:cs="Arial"/>
              </w:rPr>
              <w:t>.</w:t>
            </w:r>
          </w:p>
        </w:tc>
      </w:tr>
    </w:tbl>
    <w:p w14:paraId="03175267" w14:textId="77777777" w:rsidR="00AC6A10" w:rsidRDefault="00AC6A10"/>
    <w:p w14:paraId="30C0DE82" w14:textId="77777777" w:rsidR="00AC6A10" w:rsidRDefault="00CB2B6B">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E3379" w14:paraId="09FA1571" w14:textId="77777777">
        <w:trPr>
          <w:trHeight w:val="769"/>
        </w:trPr>
        <w:tc>
          <w:tcPr>
            <w:tcW w:w="14125" w:type="dxa"/>
            <w:gridSpan w:val="2"/>
            <w:shd w:val="clear" w:color="auto" w:fill="9CC3E5"/>
          </w:tcPr>
          <w:p w14:paraId="7224F7B2" w14:textId="587EDEA6" w:rsidR="00AC6A10" w:rsidRDefault="00CB2B6B">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Educational Theory and Practice 11: Curriculum</w:t>
            </w:r>
          </w:p>
          <w:p w14:paraId="0F3F49AC" w14:textId="77777777" w:rsidR="00AC6A10" w:rsidRDefault="00CB2B6B">
            <w:pPr>
              <w:spacing w:after="0" w:line="240" w:lineRule="auto"/>
              <w:ind w:left="201" w:hanging="13"/>
              <w:rPr>
                <w:rFonts w:ascii="Arial" w:eastAsia="Arial" w:hAnsi="Arial" w:cs="Arial"/>
                <w:b/>
                <w:color w:val="000000"/>
              </w:rPr>
            </w:pPr>
            <w:r>
              <w:rPr>
                <w:rFonts w:ascii="Arial" w:eastAsia="Arial" w:hAnsi="Arial" w:cs="Arial"/>
                <w:b/>
              </w:rPr>
              <w:t>Overall Intent:</w:t>
            </w:r>
            <w:r>
              <w:rPr>
                <w:rFonts w:ascii="Arial" w:eastAsia="Arial" w:hAnsi="Arial" w:cs="Arial"/>
              </w:rPr>
              <w:t xml:space="preserve"> To apply a stepwise approach in curriculum design </w:t>
            </w:r>
          </w:p>
        </w:tc>
      </w:tr>
      <w:tr w:rsidR="00EE3379" w14:paraId="616F633C" w14:textId="77777777">
        <w:tc>
          <w:tcPr>
            <w:tcW w:w="4950" w:type="dxa"/>
            <w:shd w:val="clear" w:color="auto" w:fill="FAC090"/>
          </w:tcPr>
          <w:p w14:paraId="5A154E3D" w14:textId="77777777" w:rsidR="00AC6A10" w:rsidRDefault="00CB2B6B">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7E677138" w14:textId="77777777" w:rsidR="00AC6A10" w:rsidRDefault="00CB2B6B">
            <w:pPr>
              <w:spacing w:after="0" w:line="240" w:lineRule="auto"/>
              <w:ind w:hanging="14"/>
              <w:jc w:val="center"/>
              <w:rPr>
                <w:rFonts w:ascii="Arial" w:eastAsia="Arial" w:hAnsi="Arial" w:cs="Arial"/>
                <w:b/>
              </w:rPr>
            </w:pPr>
            <w:r>
              <w:rPr>
                <w:rFonts w:ascii="Arial" w:eastAsia="Arial" w:hAnsi="Arial" w:cs="Arial"/>
                <w:b/>
              </w:rPr>
              <w:t>Examples</w:t>
            </w:r>
          </w:p>
        </w:tc>
      </w:tr>
      <w:tr w:rsidR="005A2B61" w14:paraId="1DC6F87C" w14:textId="77777777">
        <w:tc>
          <w:tcPr>
            <w:tcW w:w="4950" w:type="dxa"/>
            <w:tcBorders>
              <w:top w:val="single" w:sz="4" w:space="0" w:color="000000"/>
              <w:bottom w:val="single" w:sz="4" w:space="0" w:color="000000"/>
            </w:tcBorders>
            <w:shd w:val="clear" w:color="auto" w:fill="C9C9C9"/>
          </w:tcPr>
          <w:p w14:paraId="093ED23C" w14:textId="77777777" w:rsidR="00AC6A10" w:rsidRDefault="00CB2B6B">
            <w:pPr>
              <w:spacing w:after="0" w:line="240" w:lineRule="auto"/>
              <w:rPr>
                <w:rFonts w:ascii="Arial" w:eastAsia="Arial" w:hAnsi="Arial" w:cs="Arial"/>
                <w:color w:val="000000"/>
              </w:rPr>
            </w:pPr>
            <w:r>
              <w:rPr>
                <w:rFonts w:ascii="Arial" w:eastAsia="Arial" w:hAnsi="Arial" w:cs="Arial"/>
                <w:b/>
              </w:rPr>
              <w:t>Level 1</w:t>
            </w:r>
            <w:r>
              <w:rPr>
                <w:rFonts w:ascii="Arial" w:eastAsia="Arial" w:hAnsi="Arial" w:cs="Arial"/>
                <w:i/>
              </w:rPr>
              <w:t xml:space="preserve"> Identifies the elements, types, and purpose of a curriculum</w:t>
            </w:r>
          </w:p>
        </w:tc>
        <w:tc>
          <w:tcPr>
            <w:tcW w:w="9175" w:type="dxa"/>
            <w:tcBorders>
              <w:top w:val="single" w:sz="4" w:space="0" w:color="000000"/>
              <w:left w:val="nil"/>
              <w:bottom w:val="single" w:sz="4" w:space="0" w:color="000000"/>
              <w:right w:val="single" w:sz="8" w:space="0" w:color="000000"/>
            </w:tcBorders>
            <w:shd w:val="clear" w:color="auto" w:fill="C9C9C9"/>
          </w:tcPr>
          <w:p w14:paraId="4A140EAE"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Names six steps of curriculum development in medical education (problem identification, needs assessment, writing of goals and objectives, designing educational strategies, implementation, evaluation)</w:t>
            </w:r>
          </w:p>
          <w:p w14:paraId="7E83FC9A"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Reads examples of curricular innovations in MedEdPORTAL</w:t>
            </w:r>
          </w:p>
          <w:p w14:paraId="287EA685" w14:textId="7C166D05"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Describes differences between explicit and hidden curriculum</w:t>
            </w:r>
          </w:p>
        </w:tc>
      </w:tr>
      <w:tr w:rsidR="005A2B61" w14:paraId="4A3AA2EC" w14:textId="77777777">
        <w:tc>
          <w:tcPr>
            <w:tcW w:w="4950" w:type="dxa"/>
            <w:tcBorders>
              <w:top w:val="single" w:sz="4" w:space="0" w:color="000000"/>
              <w:bottom w:val="single" w:sz="4" w:space="0" w:color="000000"/>
            </w:tcBorders>
            <w:shd w:val="clear" w:color="auto" w:fill="C9C9C9"/>
          </w:tcPr>
          <w:p w14:paraId="7537816A" w14:textId="77777777" w:rsidR="00AC6A10" w:rsidRDefault="00CB2B6B">
            <w:pPr>
              <w:spacing w:after="0" w:line="240" w:lineRule="auto"/>
              <w:rPr>
                <w:rFonts w:ascii="Arial" w:eastAsia="Arial" w:hAnsi="Arial" w:cs="Arial"/>
              </w:rPr>
            </w:pPr>
            <w:r>
              <w:rPr>
                <w:rFonts w:ascii="Arial" w:eastAsia="Arial" w:hAnsi="Arial" w:cs="Arial"/>
                <w:b/>
              </w:rPr>
              <w:t>Level 2</w:t>
            </w:r>
            <w:r>
              <w:rPr>
                <w:rFonts w:ascii="Arial" w:eastAsia="Arial" w:hAnsi="Arial" w:cs="Arial"/>
              </w:rPr>
              <w:t xml:space="preserve"> </w:t>
            </w:r>
            <w:r>
              <w:rPr>
                <w:rFonts w:ascii="Arial" w:eastAsia="Arial" w:hAnsi="Arial" w:cs="Arial"/>
                <w:i/>
              </w:rPr>
              <w:t xml:space="preserve">Participates in developing a curriculum </w:t>
            </w:r>
          </w:p>
        </w:tc>
        <w:tc>
          <w:tcPr>
            <w:tcW w:w="9175" w:type="dxa"/>
            <w:tcBorders>
              <w:top w:val="single" w:sz="4" w:space="0" w:color="000000"/>
              <w:left w:val="nil"/>
              <w:bottom w:val="single" w:sz="4" w:space="0" w:color="000000"/>
              <w:right w:val="single" w:sz="8" w:space="0" w:color="000000"/>
            </w:tcBorders>
            <w:shd w:val="clear" w:color="auto" w:fill="C9C9C9"/>
          </w:tcPr>
          <w:p w14:paraId="6D6CAD93"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Identifies gaps in learners’ knowledge, attitudes, or skills and makes instructional changes to address them</w:t>
            </w:r>
          </w:p>
          <w:p w14:paraId="7D4BDA28"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Joins a team of educators in writing a new module for a course</w:t>
            </w:r>
          </w:p>
          <w:p w14:paraId="61FD372D"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Converts an in-person workshop to online (and/or vice versa)</w:t>
            </w:r>
          </w:p>
        </w:tc>
      </w:tr>
      <w:tr w:rsidR="005A2B61" w14:paraId="394F7460" w14:textId="77777777">
        <w:tc>
          <w:tcPr>
            <w:tcW w:w="4950" w:type="dxa"/>
            <w:tcBorders>
              <w:top w:val="single" w:sz="4" w:space="0" w:color="000000"/>
              <w:bottom w:val="single" w:sz="4" w:space="0" w:color="000000"/>
            </w:tcBorders>
            <w:shd w:val="clear" w:color="auto" w:fill="C9C9C9"/>
          </w:tcPr>
          <w:p w14:paraId="46890EF3" w14:textId="77777777" w:rsidR="00AC6A10" w:rsidRDefault="00CB2B6B">
            <w:pPr>
              <w:spacing w:after="0" w:line="240" w:lineRule="auto"/>
              <w:rPr>
                <w:rFonts w:ascii="Arial" w:eastAsia="Arial" w:hAnsi="Arial" w:cs="Arial"/>
                <w:color w:val="000000"/>
              </w:rPr>
            </w:pPr>
            <w:r>
              <w:rPr>
                <w:rFonts w:ascii="Arial" w:eastAsia="Arial" w:hAnsi="Arial" w:cs="Arial"/>
                <w:b/>
              </w:rPr>
              <w:t>Level 3</w:t>
            </w:r>
            <w:r>
              <w:rPr>
                <w:rFonts w:ascii="Arial" w:eastAsia="Arial" w:hAnsi="Arial" w:cs="Arial"/>
              </w:rPr>
              <w:t xml:space="preserve"> </w:t>
            </w:r>
            <w:r>
              <w:rPr>
                <w:rFonts w:ascii="Arial" w:eastAsia="Arial" w:hAnsi="Arial" w:cs="Arial"/>
                <w:i/>
              </w:rPr>
              <w:t xml:space="preserve">Adapts curriculum to meet the needs of the learner </w:t>
            </w:r>
          </w:p>
        </w:tc>
        <w:tc>
          <w:tcPr>
            <w:tcW w:w="9175" w:type="dxa"/>
            <w:tcBorders>
              <w:top w:val="single" w:sz="4" w:space="0" w:color="000000"/>
              <w:left w:val="nil"/>
              <w:bottom w:val="single" w:sz="4" w:space="0" w:color="000000"/>
              <w:right w:val="single" w:sz="8" w:space="0" w:color="000000"/>
            </w:tcBorders>
            <w:shd w:val="clear" w:color="auto" w:fill="C9C9C9"/>
          </w:tcPr>
          <w:p w14:paraId="130F6A9B" w14:textId="000AFC6C"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 Reads a curriculum on MedEdPortal for medical students and adapts it for residents</w:t>
            </w:r>
          </w:p>
          <w:p w14:paraId="5179661E"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Reads course evaluation data and makes changes to teaching methods</w:t>
            </w:r>
          </w:p>
        </w:tc>
      </w:tr>
      <w:tr w:rsidR="005A2B61" w14:paraId="00F65729" w14:textId="77777777">
        <w:tc>
          <w:tcPr>
            <w:tcW w:w="4950" w:type="dxa"/>
            <w:tcBorders>
              <w:top w:val="single" w:sz="4" w:space="0" w:color="000000"/>
              <w:bottom w:val="single" w:sz="4" w:space="0" w:color="000000"/>
            </w:tcBorders>
            <w:shd w:val="clear" w:color="auto" w:fill="C9C9C9"/>
          </w:tcPr>
          <w:p w14:paraId="38305ACC" w14:textId="16BC7D74" w:rsidR="00AC6A10" w:rsidRDefault="00CB2B6B">
            <w:pPr>
              <w:spacing w:after="0" w:line="240" w:lineRule="auto"/>
              <w:rPr>
                <w:rFonts w:ascii="Arial" w:eastAsia="Arial" w:hAnsi="Arial" w:cs="Arial"/>
              </w:rPr>
            </w:pPr>
            <w:r>
              <w:rPr>
                <w:rFonts w:ascii="Arial" w:eastAsia="Arial" w:hAnsi="Arial" w:cs="Arial"/>
                <w:b/>
              </w:rPr>
              <w:t>Level 4</w:t>
            </w:r>
            <w:r>
              <w:rPr>
                <w:rFonts w:ascii="Arial" w:eastAsia="Arial" w:hAnsi="Arial" w:cs="Arial"/>
              </w:rPr>
              <w:t xml:space="preserve"> </w:t>
            </w:r>
            <w:r>
              <w:rPr>
                <w:rFonts w:ascii="Arial" w:eastAsia="Arial" w:hAnsi="Arial" w:cs="Arial"/>
                <w:i/>
              </w:rPr>
              <w:t xml:space="preserve">Leads development of </w:t>
            </w:r>
            <w:r w:rsidR="00E5280E">
              <w:rPr>
                <w:rFonts w:ascii="Arial" w:eastAsia="Arial" w:hAnsi="Arial" w:cs="Arial"/>
                <w:i/>
              </w:rPr>
              <w:t xml:space="preserve">a </w:t>
            </w:r>
            <w:r>
              <w:rPr>
                <w:rFonts w:ascii="Arial" w:eastAsia="Arial" w:hAnsi="Arial" w:cs="Arial"/>
                <w:i/>
              </w:rPr>
              <w:t>curriculum</w:t>
            </w:r>
          </w:p>
        </w:tc>
        <w:tc>
          <w:tcPr>
            <w:tcW w:w="9175" w:type="dxa"/>
            <w:tcBorders>
              <w:top w:val="single" w:sz="4" w:space="0" w:color="000000"/>
              <w:left w:val="nil"/>
              <w:bottom w:val="single" w:sz="4" w:space="0" w:color="000000"/>
              <w:right w:val="single" w:sz="8" w:space="0" w:color="000000"/>
            </w:tcBorders>
            <w:shd w:val="clear" w:color="auto" w:fill="C9C9C9"/>
          </w:tcPr>
          <w:p w14:paraId="3218085F"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 Designs, implements, and assesses a new elective for learners on new methods for point-of-care ultrasound</w:t>
            </w:r>
          </w:p>
          <w:p w14:paraId="5F05EA32"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Convenes a group of educators to design, implement, and assess a workshop series on interprofessional humanism</w:t>
            </w:r>
          </w:p>
        </w:tc>
      </w:tr>
      <w:tr w:rsidR="005A2B61" w14:paraId="662346AC" w14:textId="77777777">
        <w:tc>
          <w:tcPr>
            <w:tcW w:w="4950" w:type="dxa"/>
            <w:tcBorders>
              <w:top w:val="single" w:sz="4" w:space="0" w:color="000000"/>
              <w:bottom w:val="single" w:sz="4" w:space="0" w:color="000000"/>
            </w:tcBorders>
            <w:shd w:val="clear" w:color="auto" w:fill="C9C9C9"/>
          </w:tcPr>
          <w:p w14:paraId="057A6EF4" w14:textId="77777777" w:rsidR="00AC6A10" w:rsidRDefault="00CB2B6B">
            <w:pPr>
              <w:spacing w:after="0" w:line="240" w:lineRule="auto"/>
              <w:rPr>
                <w:rFonts w:ascii="Arial" w:eastAsia="Arial" w:hAnsi="Arial" w:cs="Arial"/>
              </w:rPr>
            </w:pPr>
            <w:r>
              <w:rPr>
                <w:rFonts w:ascii="Arial" w:eastAsia="Arial" w:hAnsi="Arial" w:cs="Arial"/>
                <w:b/>
              </w:rPr>
              <w:t>Level 5</w:t>
            </w:r>
            <w:r>
              <w:rPr>
                <w:rFonts w:ascii="Arial" w:eastAsia="Arial" w:hAnsi="Arial" w:cs="Arial"/>
              </w:rPr>
              <w:t xml:space="preserve"> </w:t>
            </w:r>
            <w:r>
              <w:rPr>
                <w:rFonts w:ascii="Arial" w:eastAsia="Arial" w:hAnsi="Arial" w:cs="Arial"/>
                <w:i/>
              </w:rPr>
              <w:t xml:space="preserve">Coaches others to develop curriculum for the needs of their learners </w:t>
            </w:r>
          </w:p>
        </w:tc>
        <w:tc>
          <w:tcPr>
            <w:tcW w:w="9175" w:type="dxa"/>
            <w:tcBorders>
              <w:top w:val="single" w:sz="4" w:space="0" w:color="000000"/>
              <w:left w:val="nil"/>
              <w:bottom w:val="single" w:sz="4" w:space="0" w:color="000000"/>
              <w:right w:val="single" w:sz="8" w:space="0" w:color="000000"/>
            </w:tcBorders>
            <w:shd w:val="clear" w:color="auto" w:fill="C9C9C9"/>
          </w:tcPr>
          <w:p w14:paraId="44FF3CD1"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Comprehensively evaluates an existing curriculum, makes suggestions to a curricular team based on ongoing gaps for learner experience, and helps the team design assessable strategies to address the gaps</w:t>
            </w:r>
          </w:p>
          <w:p w14:paraId="0ECCE96A"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Mentors a junior faculty member to lead a curriculum development process</w:t>
            </w:r>
          </w:p>
        </w:tc>
      </w:tr>
      <w:tr w:rsidR="00EE3379" w14:paraId="0A9B8805" w14:textId="77777777">
        <w:tc>
          <w:tcPr>
            <w:tcW w:w="4950" w:type="dxa"/>
            <w:shd w:val="clear" w:color="auto" w:fill="FFD965"/>
          </w:tcPr>
          <w:p w14:paraId="725B130B" w14:textId="77777777" w:rsidR="00AC6A10" w:rsidRDefault="00CB2B6B">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4B27223A"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Aggregated exam data (board pass rate, in training exam)</w:t>
            </w:r>
          </w:p>
          <w:p w14:paraId="3758F7DE"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ACGME survey data</w:t>
            </w:r>
          </w:p>
          <w:p w14:paraId="6B29CF98"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CME data</w:t>
            </w:r>
          </w:p>
          <w:p w14:paraId="3E0DF327"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Quality and patient safety data</w:t>
            </w:r>
          </w:p>
          <w:p w14:paraId="3835FF9A" w14:textId="408262CC"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Any validated tool that exists for the goals/objectives (</w:t>
            </w:r>
            <w:r w:rsidR="0064463E">
              <w:rPr>
                <w:rFonts w:ascii="Arial" w:eastAsia="Arial" w:hAnsi="Arial" w:cs="Arial"/>
              </w:rPr>
              <w:t xml:space="preserve">e.g., </w:t>
            </w:r>
            <w:r>
              <w:rPr>
                <w:rFonts w:ascii="Arial" w:eastAsia="Arial" w:hAnsi="Arial" w:cs="Arial"/>
              </w:rPr>
              <w:t>mini-CEX)</w:t>
            </w:r>
          </w:p>
        </w:tc>
      </w:tr>
      <w:tr w:rsidR="00EE3379" w14:paraId="6676647D" w14:textId="77777777">
        <w:trPr>
          <w:trHeight w:val="80"/>
        </w:trPr>
        <w:tc>
          <w:tcPr>
            <w:tcW w:w="4950" w:type="dxa"/>
            <w:shd w:val="clear" w:color="auto" w:fill="A8D08D"/>
          </w:tcPr>
          <w:p w14:paraId="0BBDEFD3" w14:textId="77777777" w:rsidR="00AC6A10" w:rsidRDefault="00CB2B6B">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128B3EC5" w14:textId="77777777" w:rsidR="00307E4D" w:rsidRDefault="00CB2B6B" w:rsidP="00307E4D">
            <w:pPr>
              <w:numPr>
                <w:ilvl w:val="0"/>
                <w:numId w:val="6"/>
              </w:numPr>
              <w:pBdr>
                <w:top w:val="nil"/>
                <w:left w:val="nil"/>
                <w:bottom w:val="nil"/>
                <w:right w:val="nil"/>
                <w:between w:val="nil"/>
              </w:pBdr>
              <w:spacing w:after="0" w:line="240" w:lineRule="auto"/>
              <w:ind w:left="151" w:hanging="151"/>
            </w:pPr>
            <w:r>
              <w:rPr>
                <w:rFonts w:ascii="Arial" w:eastAsia="Arial" w:hAnsi="Arial" w:cs="Arial"/>
              </w:rPr>
              <w:t xml:space="preserve">Martin SK, Ahn J, Farnan JM, Fromme HB. Introduction to Curriculum Development and Medical Education Scholarship for Resident Trainees: A Webinar Series. </w:t>
            </w:r>
            <w:r w:rsidRPr="00E7341D">
              <w:rPr>
                <w:rFonts w:ascii="Arial" w:eastAsia="Arial" w:hAnsi="Arial" w:cs="Arial"/>
                <w:i/>
                <w:iCs/>
              </w:rPr>
              <w:t>MedEdPORTAL.</w:t>
            </w:r>
            <w:r>
              <w:rPr>
                <w:rFonts w:ascii="Arial" w:eastAsia="Arial" w:hAnsi="Arial" w:cs="Arial"/>
              </w:rPr>
              <w:t xml:space="preserve"> 2016 Sep 16;12:10454. doi: 10.15766/mep_2374-8265.10454. PMID: 31008232; PMCID: PMC6464455.</w:t>
            </w:r>
          </w:p>
          <w:p w14:paraId="2EB3F3A0" w14:textId="77777777" w:rsidR="00AC6A10" w:rsidRPr="00307E4D" w:rsidRDefault="00CB2B6B" w:rsidP="00307E4D">
            <w:pPr>
              <w:pStyle w:val="ListParagraph"/>
              <w:numPr>
                <w:ilvl w:val="0"/>
                <w:numId w:val="6"/>
              </w:numPr>
              <w:pBdr>
                <w:top w:val="nil"/>
                <w:left w:val="nil"/>
                <w:bottom w:val="nil"/>
                <w:right w:val="nil"/>
                <w:between w:val="nil"/>
              </w:pBdr>
              <w:spacing w:after="0" w:line="240" w:lineRule="auto"/>
              <w:ind w:left="150" w:hanging="180"/>
              <w:rPr>
                <w:rFonts w:ascii="Arial" w:eastAsia="Arial" w:hAnsi="Arial" w:cs="Arial"/>
              </w:rPr>
            </w:pPr>
            <w:r w:rsidRPr="00E56D3E">
              <w:rPr>
                <w:rFonts w:ascii="Arial" w:eastAsia="Arial" w:hAnsi="Arial" w:cs="Arial"/>
                <w:lang w:val="fr-FR"/>
              </w:rPr>
              <w:t xml:space="preserve">Nikiforova T, Carter A, Yecies E, Spagnoletti CL. </w:t>
            </w:r>
            <w:r w:rsidRPr="00307E4D">
              <w:rPr>
                <w:rFonts w:ascii="Arial" w:eastAsia="Arial" w:hAnsi="Arial" w:cs="Arial"/>
              </w:rPr>
              <w:t xml:space="preserve">Best Practices for Survey Use in Medical Education: How to Design, Refine, and Administer High-Quality Surveys. </w:t>
            </w:r>
            <w:r w:rsidRPr="00006F28">
              <w:rPr>
                <w:rFonts w:ascii="Arial" w:eastAsia="Arial" w:hAnsi="Arial" w:cs="Arial"/>
                <w:i/>
                <w:iCs/>
              </w:rPr>
              <w:t>South Med J.</w:t>
            </w:r>
            <w:r w:rsidRPr="00307E4D">
              <w:rPr>
                <w:rFonts w:ascii="Arial" w:eastAsia="Arial" w:hAnsi="Arial" w:cs="Arial"/>
              </w:rPr>
              <w:t xml:space="preserve"> 2021 Sep;114(9):567-571. doi: 10.14423/SMJ.0000000000001292. PMID: 34480187.</w:t>
            </w:r>
          </w:p>
          <w:p w14:paraId="43EF171B" w14:textId="77777777" w:rsidR="00307E4D" w:rsidRDefault="00CB2B6B" w:rsidP="00307E4D">
            <w:pPr>
              <w:pStyle w:val="ListParagraph"/>
              <w:numPr>
                <w:ilvl w:val="0"/>
                <w:numId w:val="6"/>
              </w:numPr>
              <w:pBdr>
                <w:top w:val="nil"/>
                <w:left w:val="nil"/>
                <w:bottom w:val="nil"/>
                <w:right w:val="nil"/>
                <w:between w:val="nil"/>
              </w:pBdr>
              <w:spacing w:after="0" w:line="240" w:lineRule="auto"/>
              <w:ind w:left="150" w:hanging="180"/>
              <w:rPr>
                <w:rFonts w:ascii="Arial" w:eastAsia="Arial" w:hAnsi="Arial" w:cs="Arial"/>
              </w:rPr>
            </w:pPr>
            <w:r w:rsidRPr="00307E4D">
              <w:rPr>
                <w:rFonts w:ascii="Arial" w:eastAsia="Arial" w:hAnsi="Arial" w:cs="Arial"/>
              </w:rPr>
              <w:lastRenderedPageBreak/>
              <w:t xml:space="preserve">Reed DA. Nimble approaches to curriculum evaluation in graduate medical education. </w:t>
            </w:r>
            <w:r w:rsidRPr="00006F28">
              <w:rPr>
                <w:rFonts w:ascii="Arial" w:eastAsia="Arial" w:hAnsi="Arial" w:cs="Arial"/>
                <w:i/>
                <w:iCs/>
              </w:rPr>
              <w:t>J Grad Med Educ.</w:t>
            </w:r>
            <w:r w:rsidRPr="00307E4D">
              <w:rPr>
                <w:rFonts w:ascii="Arial" w:eastAsia="Arial" w:hAnsi="Arial" w:cs="Arial"/>
              </w:rPr>
              <w:t xml:space="preserve"> 2011 Jun;3(2):264-6. doi: 10.4300/JGME-D-11-00081.1. PMID: 22655156; PMCID: PMC3184902.</w:t>
            </w:r>
          </w:p>
          <w:p w14:paraId="494F9B75" w14:textId="77777777" w:rsidR="0049396C" w:rsidRPr="00307E4D" w:rsidRDefault="0049396C" w:rsidP="0049396C">
            <w:pPr>
              <w:numPr>
                <w:ilvl w:val="0"/>
                <w:numId w:val="6"/>
              </w:numPr>
              <w:pBdr>
                <w:top w:val="nil"/>
                <w:left w:val="nil"/>
                <w:bottom w:val="nil"/>
                <w:right w:val="nil"/>
                <w:between w:val="nil"/>
              </w:pBdr>
              <w:spacing w:after="0" w:line="240" w:lineRule="auto"/>
              <w:ind w:left="151" w:hanging="151"/>
            </w:pPr>
            <w:r w:rsidRPr="00307E4D">
              <w:rPr>
                <w:rFonts w:ascii="Arial" w:eastAsia="Arial" w:hAnsi="Arial" w:cs="Arial"/>
              </w:rPr>
              <w:t xml:space="preserve">Sheets KJ, Anderson WA, Alguire PC. Curriculum development and evaluation in medical education. </w:t>
            </w:r>
            <w:r w:rsidRPr="00006F28">
              <w:rPr>
                <w:rFonts w:ascii="Arial" w:eastAsia="Arial" w:hAnsi="Arial" w:cs="Arial"/>
                <w:i/>
                <w:iCs/>
              </w:rPr>
              <w:t>J Gen Intern Med.</w:t>
            </w:r>
            <w:r w:rsidRPr="00307E4D">
              <w:rPr>
                <w:rFonts w:ascii="Arial" w:eastAsia="Arial" w:hAnsi="Arial" w:cs="Arial"/>
              </w:rPr>
              <w:t xml:space="preserve"> 1992 Sep-Oct;7(5):538-43. doi: 10.1007/BF02599461. PMID: 1403213.</w:t>
            </w:r>
          </w:p>
          <w:p w14:paraId="01B70CE5" w14:textId="0176BC72" w:rsidR="00AC6A10" w:rsidRPr="00307E4D" w:rsidRDefault="00CB2B6B" w:rsidP="00307E4D">
            <w:pPr>
              <w:pStyle w:val="ListParagraph"/>
              <w:numPr>
                <w:ilvl w:val="0"/>
                <w:numId w:val="6"/>
              </w:numPr>
              <w:pBdr>
                <w:top w:val="nil"/>
                <w:left w:val="nil"/>
                <w:bottom w:val="nil"/>
                <w:right w:val="nil"/>
                <w:between w:val="nil"/>
              </w:pBdr>
              <w:spacing w:after="0" w:line="240" w:lineRule="auto"/>
              <w:ind w:left="150" w:hanging="180"/>
              <w:rPr>
                <w:rFonts w:ascii="Arial" w:eastAsia="Arial" w:hAnsi="Arial" w:cs="Arial"/>
              </w:rPr>
            </w:pPr>
            <w:r>
              <w:rPr>
                <w:rFonts w:ascii="Arial" w:eastAsia="Arial" w:hAnsi="Arial" w:cs="Arial"/>
              </w:rPr>
              <w:t>Thomas PA, Kern DE, Hughes MT, Chen BY (</w:t>
            </w:r>
            <w:r w:rsidR="00E7341D">
              <w:rPr>
                <w:rFonts w:ascii="Arial" w:eastAsia="Arial" w:hAnsi="Arial" w:cs="Arial"/>
              </w:rPr>
              <w:t>e</w:t>
            </w:r>
            <w:r>
              <w:rPr>
                <w:rFonts w:ascii="Arial" w:eastAsia="Arial" w:hAnsi="Arial" w:cs="Arial"/>
              </w:rPr>
              <w:t xml:space="preserve">ds). </w:t>
            </w:r>
            <w:r w:rsidRPr="00E7341D">
              <w:rPr>
                <w:rFonts w:ascii="Arial" w:eastAsia="Arial" w:hAnsi="Arial" w:cs="Arial"/>
                <w:i/>
                <w:iCs/>
              </w:rPr>
              <w:t xml:space="preserve">Curriculum </w:t>
            </w:r>
            <w:r w:rsidR="00E7341D">
              <w:rPr>
                <w:rFonts w:ascii="Arial" w:eastAsia="Arial" w:hAnsi="Arial" w:cs="Arial"/>
                <w:i/>
                <w:iCs/>
              </w:rPr>
              <w:t>D</w:t>
            </w:r>
            <w:r w:rsidRPr="00E7341D">
              <w:rPr>
                <w:rFonts w:ascii="Arial" w:eastAsia="Arial" w:hAnsi="Arial" w:cs="Arial"/>
                <w:i/>
                <w:iCs/>
              </w:rPr>
              <w:t xml:space="preserve">evelopment for </w:t>
            </w:r>
            <w:r w:rsidR="00E7341D">
              <w:rPr>
                <w:rFonts w:ascii="Arial" w:eastAsia="Arial" w:hAnsi="Arial" w:cs="Arial"/>
                <w:i/>
                <w:iCs/>
              </w:rPr>
              <w:t>M</w:t>
            </w:r>
            <w:r w:rsidRPr="00E7341D">
              <w:rPr>
                <w:rFonts w:ascii="Arial" w:eastAsia="Arial" w:hAnsi="Arial" w:cs="Arial"/>
                <w:i/>
                <w:iCs/>
              </w:rPr>
              <w:t xml:space="preserve">edical </w:t>
            </w:r>
            <w:r w:rsidR="00E7341D">
              <w:rPr>
                <w:rFonts w:ascii="Arial" w:eastAsia="Arial" w:hAnsi="Arial" w:cs="Arial"/>
                <w:i/>
                <w:iCs/>
              </w:rPr>
              <w:t>E</w:t>
            </w:r>
            <w:r w:rsidRPr="00E7341D">
              <w:rPr>
                <w:rFonts w:ascii="Arial" w:eastAsia="Arial" w:hAnsi="Arial" w:cs="Arial"/>
                <w:i/>
                <w:iCs/>
              </w:rPr>
              <w:t xml:space="preserve">ducation: </w:t>
            </w:r>
            <w:r w:rsidR="00E7341D">
              <w:rPr>
                <w:rFonts w:ascii="Arial" w:eastAsia="Arial" w:hAnsi="Arial" w:cs="Arial"/>
                <w:i/>
                <w:iCs/>
              </w:rPr>
              <w:t>A</w:t>
            </w:r>
            <w:r w:rsidRPr="00E7341D">
              <w:rPr>
                <w:rFonts w:ascii="Arial" w:eastAsia="Arial" w:hAnsi="Arial" w:cs="Arial"/>
                <w:i/>
                <w:iCs/>
              </w:rPr>
              <w:t xml:space="preserve"> </w:t>
            </w:r>
            <w:r w:rsidR="00E7341D">
              <w:rPr>
                <w:rFonts w:ascii="Arial" w:eastAsia="Arial" w:hAnsi="Arial" w:cs="Arial"/>
                <w:i/>
                <w:iCs/>
              </w:rPr>
              <w:t>S</w:t>
            </w:r>
            <w:r w:rsidRPr="00E7341D">
              <w:rPr>
                <w:rFonts w:ascii="Arial" w:eastAsia="Arial" w:hAnsi="Arial" w:cs="Arial"/>
                <w:i/>
                <w:iCs/>
              </w:rPr>
              <w:t>i</w:t>
            </w:r>
            <w:r w:rsidR="00E7341D">
              <w:rPr>
                <w:rFonts w:ascii="Arial" w:eastAsia="Arial" w:hAnsi="Arial" w:cs="Arial"/>
                <w:i/>
                <w:iCs/>
              </w:rPr>
              <w:t>x</w:t>
            </w:r>
            <w:r w:rsidRPr="00E7341D">
              <w:rPr>
                <w:rFonts w:ascii="Arial" w:eastAsia="Arial" w:hAnsi="Arial" w:cs="Arial"/>
                <w:i/>
                <w:iCs/>
              </w:rPr>
              <w:t>-</w:t>
            </w:r>
            <w:r w:rsidR="00E7341D">
              <w:rPr>
                <w:rFonts w:ascii="Arial" w:eastAsia="Arial" w:hAnsi="Arial" w:cs="Arial"/>
                <w:i/>
                <w:iCs/>
              </w:rPr>
              <w:t>S</w:t>
            </w:r>
            <w:r w:rsidRPr="00E7341D">
              <w:rPr>
                <w:rFonts w:ascii="Arial" w:eastAsia="Arial" w:hAnsi="Arial" w:cs="Arial"/>
                <w:i/>
                <w:iCs/>
              </w:rPr>
              <w:t xml:space="preserve">tep </w:t>
            </w:r>
            <w:r w:rsidR="00E7341D">
              <w:rPr>
                <w:rFonts w:ascii="Arial" w:eastAsia="Arial" w:hAnsi="Arial" w:cs="Arial"/>
                <w:i/>
                <w:iCs/>
              </w:rPr>
              <w:t>A</w:t>
            </w:r>
            <w:r w:rsidRPr="00E7341D">
              <w:rPr>
                <w:rFonts w:ascii="Arial" w:eastAsia="Arial" w:hAnsi="Arial" w:cs="Arial"/>
                <w:i/>
                <w:iCs/>
              </w:rPr>
              <w:t>pproach</w:t>
            </w:r>
            <w:r w:rsidR="00E7341D">
              <w:rPr>
                <w:rFonts w:ascii="Arial" w:eastAsia="Arial" w:hAnsi="Arial" w:cs="Arial"/>
                <w:i/>
                <w:iCs/>
              </w:rPr>
              <w:t>.</w:t>
            </w:r>
            <w:r>
              <w:rPr>
                <w:rFonts w:ascii="Arial" w:eastAsia="Arial" w:hAnsi="Arial" w:cs="Arial"/>
              </w:rPr>
              <w:t xml:space="preserve"> Baltimore, Maryland: John Hopkins University Press</w:t>
            </w:r>
            <w:r w:rsidR="00E7341D">
              <w:rPr>
                <w:rFonts w:ascii="Arial" w:eastAsia="Arial" w:hAnsi="Arial" w:cs="Arial"/>
              </w:rPr>
              <w:t>; 1998.</w:t>
            </w:r>
          </w:p>
        </w:tc>
      </w:tr>
    </w:tbl>
    <w:p w14:paraId="66F9EB33" w14:textId="77777777" w:rsidR="00AC6A10" w:rsidRDefault="00AC6A10"/>
    <w:p w14:paraId="1CC0E191" w14:textId="77777777" w:rsidR="00AC6A10" w:rsidRDefault="00CB2B6B">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E3379" w14:paraId="280E89CB" w14:textId="77777777">
        <w:trPr>
          <w:trHeight w:val="769"/>
        </w:trPr>
        <w:tc>
          <w:tcPr>
            <w:tcW w:w="14125" w:type="dxa"/>
            <w:gridSpan w:val="2"/>
            <w:shd w:val="clear" w:color="auto" w:fill="9CC3E5"/>
          </w:tcPr>
          <w:p w14:paraId="2E9A2994" w14:textId="1769696D" w:rsidR="00AC6A10" w:rsidRDefault="00CB2B6B">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Well-Being: Well-Being of Learner</w:t>
            </w:r>
            <w:r w:rsidR="004D5CEE">
              <w:rPr>
                <w:rFonts w:ascii="Arial" w:eastAsia="Arial" w:hAnsi="Arial" w:cs="Arial"/>
                <w:b/>
              </w:rPr>
              <w:t>s</w:t>
            </w:r>
            <w:r>
              <w:rPr>
                <w:rFonts w:ascii="Arial" w:eastAsia="Arial" w:hAnsi="Arial" w:cs="Arial"/>
                <w:b/>
              </w:rPr>
              <w:t xml:space="preserve"> and Colleagues </w:t>
            </w:r>
          </w:p>
          <w:p w14:paraId="6B39EB8E" w14:textId="77777777" w:rsidR="00AC6A10" w:rsidRDefault="00CB2B6B">
            <w:pPr>
              <w:spacing w:after="0" w:line="240" w:lineRule="auto"/>
              <w:ind w:left="201" w:hanging="13"/>
              <w:rPr>
                <w:rFonts w:ascii="Arial" w:eastAsia="Arial" w:hAnsi="Arial" w:cs="Arial"/>
              </w:rPr>
            </w:pPr>
            <w:r>
              <w:rPr>
                <w:rFonts w:ascii="Arial" w:eastAsia="Arial" w:hAnsi="Arial" w:cs="Arial"/>
                <w:b/>
              </w:rPr>
              <w:t>Overall Intent:</w:t>
            </w:r>
            <w:r>
              <w:rPr>
                <w:rFonts w:ascii="Arial" w:eastAsia="Arial" w:hAnsi="Arial" w:cs="Arial"/>
              </w:rPr>
              <w:t xml:space="preserve"> To acknowledge and provide support and resources in the arduous process of becoming and being health care professionals</w:t>
            </w:r>
          </w:p>
        </w:tc>
      </w:tr>
      <w:tr w:rsidR="00EE3379" w14:paraId="04E50F14" w14:textId="77777777">
        <w:tc>
          <w:tcPr>
            <w:tcW w:w="4950" w:type="dxa"/>
            <w:shd w:val="clear" w:color="auto" w:fill="FAC090"/>
          </w:tcPr>
          <w:p w14:paraId="50C8F71A" w14:textId="77777777" w:rsidR="00AC6A10" w:rsidRDefault="00CB2B6B">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48BC8FCA" w14:textId="77777777" w:rsidR="00AC6A10" w:rsidRDefault="00CB2B6B">
            <w:pPr>
              <w:spacing w:after="0" w:line="240" w:lineRule="auto"/>
              <w:ind w:hanging="14"/>
              <w:jc w:val="center"/>
              <w:rPr>
                <w:rFonts w:ascii="Arial" w:eastAsia="Arial" w:hAnsi="Arial" w:cs="Arial"/>
                <w:b/>
              </w:rPr>
            </w:pPr>
            <w:r>
              <w:rPr>
                <w:rFonts w:ascii="Arial" w:eastAsia="Arial" w:hAnsi="Arial" w:cs="Arial"/>
                <w:b/>
              </w:rPr>
              <w:t>Examples</w:t>
            </w:r>
          </w:p>
        </w:tc>
      </w:tr>
      <w:tr w:rsidR="005A2B61" w14:paraId="0FADE9AC" w14:textId="77777777">
        <w:tc>
          <w:tcPr>
            <w:tcW w:w="4950" w:type="dxa"/>
            <w:tcBorders>
              <w:top w:val="single" w:sz="4" w:space="0" w:color="000000"/>
              <w:bottom w:val="single" w:sz="4" w:space="0" w:color="000000"/>
            </w:tcBorders>
            <w:shd w:val="clear" w:color="auto" w:fill="C9C9C9"/>
          </w:tcPr>
          <w:p w14:paraId="237280B4" w14:textId="77777777" w:rsidR="007A62D3" w:rsidRPr="007A62D3" w:rsidRDefault="00CB2B6B" w:rsidP="007A62D3">
            <w:pPr>
              <w:spacing w:after="0" w:line="240" w:lineRule="auto"/>
              <w:rPr>
                <w:rFonts w:ascii="Arial" w:eastAsia="Arial" w:hAnsi="Arial" w:cs="Arial"/>
                <w:i/>
              </w:rPr>
            </w:pPr>
            <w:r>
              <w:rPr>
                <w:rFonts w:ascii="Arial" w:eastAsia="Arial" w:hAnsi="Arial" w:cs="Arial"/>
                <w:b/>
              </w:rPr>
              <w:t>Level 1</w:t>
            </w:r>
            <w:r>
              <w:rPr>
                <w:rFonts w:ascii="Arial" w:eastAsia="Arial" w:hAnsi="Arial" w:cs="Arial"/>
              </w:rPr>
              <w:t xml:space="preserve"> </w:t>
            </w:r>
            <w:r w:rsidR="007A62D3" w:rsidRPr="007A62D3">
              <w:rPr>
                <w:rFonts w:ascii="Arial" w:eastAsia="Arial" w:hAnsi="Arial" w:cs="Arial"/>
                <w:i/>
              </w:rPr>
              <w:t>Describes relationship between well-being, burnout, learning, and patient safety</w:t>
            </w:r>
          </w:p>
          <w:p w14:paraId="7AC04777" w14:textId="77777777" w:rsidR="007A62D3" w:rsidRPr="007A62D3" w:rsidRDefault="007A62D3" w:rsidP="007A62D3">
            <w:pPr>
              <w:spacing w:after="0" w:line="240" w:lineRule="auto"/>
              <w:rPr>
                <w:rFonts w:ascii="Arial" w:eastAsia="Arial" w:hAnsi="Arial" w:cs="Arial"/>
                <w:i/>
              </w:rPr>
            </w:pPr>
          </w:p>
          <w:p w14:paraId="3D829B6A" w14:textId="77777777" w:rsidR="007A62D3" w:rsidRPr="007A62D3" w:rsidRDefault="007A62D3" w:rsidP="007A62D3">
            <w:pPr>
              <w:spacing w:after="0" w:line="240" w:lineRule="auto"/>
              <w:rPr>
                <w:rFonts w:ascii="Arial" w:eastAsia="Arial" w:hAnsi="Arial" w:cs="Arial"/>
                <w:i/>
              </w:rPr>
            </w:pPr>
          </w:p>
          <w:p w14:paraId="5690FCA9" w14:textId="77777777" w:rsidR="007A62D3" w:rsidRPr="007A62D3" w:rsidRDefault="007A62D3" w:rsidP="007A62D3">
            <w:pPr>
              <w:spacing w:after="0" w:line="240" w:lineRule="auto"/>
              <w:rPr>
                <w:rFonts w:ascii="Arial" w:eastAsia="Arial" w:hAnsi="Arial" w:cs="Arial"/>
                <w:i/>
              </w:rPr>
            </w:pPr>
          </w:p>
          <w:p w14:paraId="57CD9498" w14:textId="77777777" w:rsidR="007A62D3" w:rsidRPr="007A62D3" w:rsidRDefault="007A62D3" w:rsidP="007A62D3">
            <w:pPr>
              <w:spacing w:after="0" w:line="240" w:lineRule="auto"/>
              <w:rPr>
                <w:rFonts w:ascii="Arial" w:eastAsia="Arial" w:hAnsi="Arial" w:cs="Arial"/>
                <w:i/>
              </w:rPr>
            </w:pPr>
          </w:p>
          <w:p w14:paraId="19C6B5B5" w14:textId="04CA7D0A" w:rsidR="00AC6A10" w:rsidRDefault="007A62D3" w:rsidP="007A62D3">
            <w:pPr>
              <w:spacing w:after="0" w:line="240" w:lineRule="auto"/>
              <w:rPr>
                <w:rFonts w:ascii="Arial" w:eastAsia="Arial" w:hAnsi="Arial" w:cs="Arial"/>
                <w:i/>
                <w:color w:val="000000"/>
              </w:rPr>
            </w:pPr>
            <w:r w:rsidRPr="007A62D3">
              <w:rPr>
                <w:rFonts w:ascii="Arial" w:eastAsia="Arial" w:hAnsi="Arial" w:cs="Arial"/>
                <w:i/>
              </w:rPr>
              <w:t>Describes signs of physical, emotional, and/or professional distress</w:t>
            </w:r>
          </w:p>
        </w:tc>
        <w:tc>
          <w:tcPr>
            <w:tcW w:w="9175" w:type="dxa"/>
            <w:tcBorders>
              <w:top w:val="single" w:sz="4" w:space="0" w:color="000000"/>
              <w:left w:val="nil"/>
              <w:bottom w:val="single" w:sz="4" w:space="0" w:color="000000"/>
              <w:right w:val="single" w:sz="8" w:space="0" w:color="000000"/>
            </w:tcBorders>
            <w:shd w:val="clear" w:color="auto" w:fill="C9C9C9"/>
          </w:tcPr>
          <w:p w14:paraId="77359952" w14:textId="39EE789E"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w:t>
            </w:r>
            <w:r w:rsidR="00307E4D">
              <w:rPr>
                <w:rFonts w:ascii="Arial" w:eastAsia="Arial" w:hAnsi="Arial" w:cs="Arial"/>
              </w:rPr>
              <w:t xml:space="preserve"> </w:t>
            </w:r>
            <w:r w:rsidR="00650D1A">
              <w:rPr>
                <w:rFonts w:ascii="Arial" w:eastAsia="Arial" w:hAnsi="Arial" w:cs="Arial"/>
              </w:rPr>
              <w:t>Describes</w:t>
            </w:r>
            <w:r>
              <w:rPr>
                <w:rFonts w:ascii="Arial" w:eastAsia="Arial" w:hAnsi="Arial" w:cs="Arial"/>
              </w:rPr>
              <w:t xml:space="preserve"> </w:t>
            </w:r>
            <w:r>
              <w:rPr>
                <w:rFonts w:ascii="Arial" w:eastAsia="Arial" w:hAnsi="Arial" w:cs="Arial"/>
                <w:color w:val="000000"/>
              </w:rPr>
              <w:t xml:space="preserve">well-being, burnout, and learning </w:t>
            </w:r>
          </w:p>
          <w:p w14:paraId="5E47E44F" w14:textId="76DA7C82"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Defines </w:t>
            </w:r>
            <w:r>
              <w:rPr>
                <w:rFonts w:ascii="Arial" w:eastAsia="Arial" w:hAnsi="Arial" w:cs="Arial"/>
                <w:color w:val="000000"/>
              </w:rPr>
              <w:t>professional identity and the reward for growing and becoming clinically stronger (with connection to purpose)</w:t>
            </w:r>
          </w:p>
          <w:p w14:paraId="070E9EEB" w14:textId="3551BD01"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Describes learning environments and well-being environments as one in </w:t>
            </w:r>
            <w:r w:rsidR="00E76509">
              <w:rPr>
                <w:rFonts w:ascii="Arial" w:eastAsia="Arial" w:hAnsi="Arial" w:cs="Arial"/>
              </w:rPr>
              <w:t xml:space="preserve">the </w:t>
            </w:r>
            <w:r>
              <w:rPr>
                <w:rFonts w:ascii="Arial" w:eastAsia="Arial" w:hAnsi="Arial" w:cs="Arial"/>
              </w:rPr>
              <w:t>same</w:t>
            </w:r>
          </w:p>
          <w:p w14:paraId="56F34648" w14:textId="77777777" w:rsidR="00AC6A10" w:rsidRDefault="00AC6A10">
            <w:pPr>
              <w:pBdr>
                <w:top w:val="nil"/>
                <w:left w:val="nil"/>
                <w:bottom w:val="nil"/>
                <w:right w:val="nil"/>
                <w:between w:val="nil"/>
              </w:pBdr>
              <w:spacing w:after="0" w:line="240" w:lineRule="auto"/>
              <w:rPr>
                <w:rFonts w:ascii="Arial" w:eastAsia="Arial" w:hAnsi="Arial" w:cs="Arial"/>
              </w:rPr>
            </w:pPr>
          </w:p>
          <w:p w14:paraId="4DDC18BD" w14:textId="6D3F41FD"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Defines psychological safety and how </w:t>
            </w:r>
            <w:r w:rsidR="00AF0B3C">
              <w:rPr>
                <w:rFonts w:ascii="Arial" w:eastAsia="Arial" w:hAnsi="Arial" w:cs="Arial"/>
              </w:rPr>
              <w:t>it relates</w:t>
            </w:r>
            <w:r>
              <w:rPr>
                <w:rFonts w:ascii="Arial" w:eastAsia="Arial" w:hAnsi="Arial" w:cs="Arial"/>
              </w:rPr>
              <w:t xml:space="preserve"> to patient safety and optimal learning</w:t>
            </w:r>
          </w:p>
        </w:tc>
      </w:tr>
      <w:tr w:rsidR="005A2B61" w14:paraId="7E68C7B8" w14:textId="77777777">
        <w:tc>
          <w:tcPr>
            <w:tcW w:w="4950" w:type="dxa"/>
            <w:tcBorders>
              <w:top w:val="single" w:sz="4" w:space="0" w:color="000000"/>
              <w:bottom w:val="single" w:sz="4" w:space="0" w:color="000000"/>
            </w:tcBorders>
            <w:shd w:val="clear" w:color="auto" w:fill="C9C9C9"/>
          </w:tcPr>
          <w:p w14:paraId="0AE78983" w14:textId="77777777" w:rsidR="00D75D65" w:rsidRPr="00D75D65" w:rsidRDefault="00CB2B6B" w:rsidP="00D75D65">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00D75D65" w:rsidRPr="00D75D65">
              <w:rPr>
                <w:rFonts w:ascii="Arial" w:eastAsia="Arial" w:hAnsi="Arial" w:cs="Arial"/>
                <w:i/>
              </w:rPr>
              <w:t>Shares approaches to support well-being</w:t>
            </w:r>
          </w:p>
          <w:p w14:paraId="6F93229B" w14:textId="77777777" w:rsidR="00D75D65" w:rsidRPr="00D75D65" w:rsidRDefault="00D75D65" w:rsidP="00D75D65">
            <w:pPr>
              <w:spacing w:after="0" w:line="240" w:lineRule="auto"/>
              <w:rPr>
                <w:rFonts w:ascii="Arial" w:eastAsia="Arial" w:hAnsi="Arial" w:cs="Arial"/>
                <w:i/>
              </w:rPr>
            </w:pPr>
          </w:p>
          <w:p w14:paraId="7AA3811A" w14:textId="77777777" w:rsidR="00D75D65" w:rsidRPr="00D75D65" w:rsidRDefault="00D75D65" w:rsidP="00D75D65">
            <w:pPr>
              <w:spacing w:after="0" w:line="240" w:lineRule="auto"/>
              <w:rPr>
                <w:rFonts w:ascii="Arial" w:eastAsia="Arial" w:hAnsi="Arial" w:cs="Arial"/>
                <w:i/>
              </w:rPr>
            </w:pPr>
          </w:p>
          <w:p w14:paraId="6D9CB8C1" w14:textId="77777777" w:rsidR="00D75D65" w:rsidRPr="00D75D65" w:rsidRDefault="00D75D65" w:rsidP="00D75D65">
            <w:pPr>
              <w:spacing w:after="0" w:line="240" w:lineRule="auto"/>
              <w:rPr>
                <w:rFonts w:ascii="Arial" w:eastAsia="Arial" w:hAnsi="Arial" w:cs="Arial"/>
                <w:i/>
              </w:rPr>
            </w:pPr>
          </w:p>
          <w:p w14:paraId="67B6880C" w14:textId="7EDAF057" w:rsidR="00AC6A10" w:rsidRDefault="00D75D65" w:rsidP="00D75D65">
            <w:pPr>
              <w:spacing w:after="0" w:line="240" w:lineRule="auto"/>
              <w:rPr>
                <w:rFonts w:ascii="Arial" w:eastAsia="Arial" w:hAnsi="Arial" w:cs="Arial"/>
                <w:i/>
              </w:rPr>
            </w:pPr>
            <w:r w:rsidRPr="00D75D65">
              <w:rPr>
                <w:rFonts w:ascii="Arial" w:eastAsia="Arial" w:hAnsi="Arial" w:cs="Arial"/>
                <w:i/>
              </w:rPr>
              <w:t>Recognizes learners or colleagues in apparent distress</w:t>
            </w:r>
          </w:p>
        </w:tc>
        <w:tc>
          <w:tcPr>
            <w:tcW w:w="9175" w:type="dxa"/>
            <w:tcBorders>
              <w:top w:val="single" w:sz="4" w:space="0" w:color="000000"/>
              <w:left w:val="nil"/>
              <w:bottom w:val="single" w:sz="4" w:space="0" w:color="000000"/>
              <w:right w:val="single" w:sz="8" w:space="0" w:color="000000"/>
            </w:tcBorders>
            <w:shd w:val="clear" w:color="auto" w:fill="C9C9C9"/>
          </w:tcPr>
          <w:p w14:paraId="608E237A" w14:textId="2ED377FA"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In a peer discussion, shares own approaches to managing clinical and teaching demands using department or institutional resources</w:t>
            </w:r>
          </w:p>
          <w:p w14:paraId="47F3E778"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Incorporates ample breaks for networking, nourishment, and recharging during a three-day board review course</w:t>
            </w:r>
            <w:r>
              <w:rPr>
                <w:rFonts w:ascii="Arial" w:eastAsia="Arial" w:hAnsi="Arial" w:cs="Arial"/>
                <w:color w:val="000000"/>
              </w:rPr>
              <w:t xml:space="preserve"> </w:t>
            </w:r>
          </w:p>
          <w:p w14:paraId="7303D2DD" w14:textId="77777777" w:rsidR="00AC6A10" w:rsidRDefault="00AC6A10">
            <w:pPr>
              <w:pBdr>
                <w:top w:val="nil"/>
                <w:left w:val="nil"/>
                <w:bottom w:val="nil"/>
                <w:right w:val="nil"/>
                <w:between w:val="nil"/>
              </w:pBdr>
              <w:spacing w:after="0" w:line="240" w:lineRule="auto"/>
              <w:rPr>
                <w:rFonts w:ascii="Arial" w:eastAsia="Arial" w:hAnsi="Arial" w:cs="Arial"/>
              </w:rPr>
            </w:pPr>
          </w:p>
          <w:p w14:paraId="74BD542E"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w:t>
            </w:r>
            <w:r>
              <w:rPr>
                <w:rFonts w:ascii="Arial" w:eastAsia="Arial" w:hAnsi="Arial" w:cs="Arial"/>
                <w:color w:val="000000"/>
              </w:rPr>
              <w:t xml:space="preserve">Identifies the signs of those experiencing depression or considering suicide </w:t>
            </w:r>
          </w:p>
          <w:p w14:paraId="1E535822"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Identifies signs/signals of burnout in a colleague or peer</w:t>
            </w:r>
          </w:p>
        </w:tc>
      </w:tr>
      <w:tr w:rsidR="005A2B61" w14:paraId="23D208FC" w14:textId="77777777">
        <w:tc>
          <w:tcPr>
            <w:tcW w:w="4950" w:type="dxa"/>
            <w:tcBorders>
              <w:top w:val="single" w:sz="4" w:space="0" w:color="000000"/>
              <w:bottom w:val="single" w:sz="4" w:space="0" w:color="000000"/>
            </w:tcBorders>
            <w:shd w:val="clear" w:color="auto" w:fill="C9C9C9"/>
          </w:tcPr>
          <w:p w14:paraId="5D7D5562" w14:textId="77777777" w:rsidR="00D75D65" w:rsidRPr="00D75D65" w:rsidRDefault="00CB2B6B" w:rsidP="00D75D65">
            <w:pPr>
              <w:spacing w:after="0" w:line="240" w:lineRule="auto"/>
              <w:rPr>
                <w:rFonts w:ascii="Arial" w:eastAsia="Arial" w:hAnsi="Arial" w:cs="Arial"/>
                <w:i/>
              </w:rPr>
            </w:pPr>
            <w:r>
              <w:rPr>
                <w:rFonts w:ascii="Arial" w:eastAsia="Arial" w:hAnsi="Arial" w:cs="Arial"/>
                <w:b/>
              </w:rPr>
              <w:t>Level 3</w:t>
            </w:r>
            <w:r>
              <w:rPr>
                <w:rFonts w:ascii="Arial" w:eastAsia="Arial" w:hAnsi="Arial" w:cs="Arial"/>
              </w:rPr>
              <w:t xml:space="preserve"> </w:t>
            </w:r>
            <w:r w:rsidR="00D75D65" w:rsidRPr="00D75D65">
              <w:rPr>
                <w:rFonts w:ascii="Arial" w:eastAsia="Arial" w:hAnsi="Arial" w:cs="Arial"/>
                <w:i/>
              </w:rPr>
              <w:t>Employs various approaches that support and foster well-being and reduce burnout</w:t>
            </w:r>
          </w:p>
          <w:p w14:paraId="2C418A10" w14:textId="77777777" w:rsidR="00D75D65" w:rsidRPr="00D75D65" w:rsidRDefault="00D75D65" w:rsidP="00D75D65">
            <w:pPr>
              <w:spacing w:after="0" w:line="240" w:lineRule="auto"/>
              <w:rPr>
                <w:rFonts w:ascii="Arial" w:eastAsia="Arial" w:hAnsi="Arial" w:cs="Arial"/>
                <w:i/>
              </w:rPr>
            </w:pPr>
          </w:p>
          <w:p w14:paraId="2A78B907" w14:textId="619BFE76" w:rsidR="00AC6A10" w:rsidRDefault="00D75D65" w:rsidP="00D75D65">
            <w:pPr>
              <w:spacing w:after="0" w:line="240" w:lineRule="auto"/>
              <w:rPr>
                <w:rFonts w:ascii="Arial" w:eastAsia="Arial" w:hAnsi="Arial" w:cs="Arial"/>
                <w:i/>
                <w:color w:val="000000"/>
              </w:rPr>
            </w:pPr>
            <w:r w:rsidRPr="00D75D65">
              <w:rPr>
                <w:rFonts w:ascii="Arial" w:eastAsia="Arial" w:hAnsi="Arial" w:cs="Arial"/>
                <w:i/>
              </w:rPr>
              <w:t>Intervenes and identifies resources for a specific situation</w:t>
            </w:r>
          </w:p>
        </w:tc>
        <w:tc>
          <w:tcPr>
            <w:tcW w:w="9175" w:type="dxa"/>
            <w:tcBorders>
              <w:top w:val="single" w:sz="4" w:space="0" w:color="000000"/>
              <w:left w:val="nil"/>
              <w:bottom w:val="single" w:sz="4" w:space="0" w:color="000000"/>
              <w:right w:val="single" w:sz="8" w:space="0" w:color="000000"/>
            </w:tcBorders>
            <w:shd w:val="clear" w:color="auto" w:fill="C9C9C9"/>
          </w:tcPr>
          <w:p w14:paraId="745F0DBE"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Intervenes in a crisis</w:t>
            </w:r>
          </w:p>
          <w:p w14:paraId="7D9F27CF" w14:textId="7224E335"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Gets the learner to the right person for help</w:t>
            </w:r>
          </w:p>
          <w:p w14:paraId="3AF24FB0" w14:textId="77777777" w:rsidR="00AC6A10" w:rsidRDefault="00AC6A10" w:rsidP="00307E4D">
            <w:pPr>
              <w:pBdr>
                <w:top w:val="nil"/>
                <w:left w:val="nil"/>
                <w:bottom w:val="nil"/>
                <w:right w:val="nil"/>
                <w:between w:val="nil"/>
              </w:pBdr>
              <w:spacing w:after="0" w:line="240" w:lineRule="auto"/>
              <w:ind w:left="180"/>
            </w:pPr>
          </w:p>
          <w:p w14:paraId="2F1FB4CA" w14:textId="77777777" w:rsidR="00307E4D" w:rsidRPr="00307E4D" w:rsidRDefault="00307E4D" w:rsidP="00307E4D">
            <w:pPr>
              <w:pBdr>
                <w:top w:val="nil"/>
                <w:left w:val="nil"/>
                <w:bottom w:val="nil"/>
                <w:right w:val="nil"/>
                <w:between w:val="nil"/>
              </w:pBdr>
              <w:spacing w:after="0" w:line="240" w:lineRule="auto"/>
              <w:ind w:left="180"/>
            </w:pPr>
          </w:p>
          <w:p w14:paraId="7CE7DA6A"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Identifies a faculty member, chief resident, or chair who can list school and hospital resources for well-being and to address burnout </w:t>
            </w:r>
          </w:p>
          <w:p w14:paraId="65B31FA6" w14:textId="68E4BF0A"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Talks openly and constructively with </w:t>
            </w:r>
            <w:r>
              <w:rPr>
                <w:rFonts w:ascii="Arial" w:eastAsia="Arial" w:hAnsi="Arial" w:cs="Arial"/>
                <w:color w:val="000000"/>
              </w:rPr>
              <w:t>a colleague who may need help managing well-being (</w:t>
            </w:r>
            <w:r w:rsidR="00A45B65">
              <w:rPr>
                <w:rFonts w:ascii="Arial" w:eastAsia="Arial" w:hAnsi="Arial" w:cs="Arial"/>
                <w:color w:val="000000"/>
              </w:rPr>
              <w:t>e.g., question, persuade, refer (</w:t>
            </w:r>
            <w:r>
              <w:rPr>
                <w:rFonts w:ascii="Arial" w:eastAsia="Arial" w:hAnsi="Arial" w:cs="Arial"/>
                <w:color w:val="000000"/>
              </w:rPr>
              <w:t>QPR</w:t>
            </w:r>
            <w:r w:rsidR="00A45B65">
              <w:rPr>
                <w:rFonts w:ascii="Arial" w:eastAsia="Arial" w:hAnsi="Arial" w:cs="Arial"/>
                <w:color w:val="000000"/>
              </w:rPr>
              <w:t>)</w:t>
            </w:r>
            <w:r>
              <w:rPr>
                <w:rFonts w:ascii="Arial" w:eastAsia="Arial" w:hAnsi="Arial" w:cs="Arial"/>
                <w:color w:val="000000"/>
              </w:rPr>
              <w:t>)</w:t>
            </w:r>
          </w:p>
        </w:tc>
      </w:tr>
      <w:tr w:rsidR="005A2B61" w14:paraId="0ED15819" w14:textId="77777777">
        <w:tc>
          <w:tcPr>
            <w:tcW w:w="4950" w:type="dxa"/>
            <w:tcBorders>
              <w:top w:val="single" w:sz="4" w:space="0" w:color="000000"/>
              <w:bottom w:val="single" w:sz="4" w:space="0" w:color="000000"/>
            </w:tcBorders>
            <w:shd w:val="clear" w:color="auto" w:fill="C9C9C9"/>
          </w:tcPr>
          <w:p w14:paraId="5A8702AF" w14:textId="77777777" w:rsidR="009D42BF" w:rsidRPr="009D42BF" w:rsidRDefault="00CB2B6B" w:rsidP="009D42BF">
            <w:pPr>
              <w:spacing w:after="0" w:line="240" w:lineRule="auto"/>
              <w:rPr>
                <w:rFonts w:ascii="Arial" w:eastAsia="Arial" w:hAnsi="Arial" w:cs="Arial"/>
                <w:i/>
              </w:rPr>
            </w:pPr>
            <w:r>
              <w:rPr>
                <w:rFonts w:ascii="Arial" w:eastAsia="Arial" w:hAnsi="Arial" w:cs="Arial"/>
                <w:b/>
              </w:rPr>
              <w:t>Level 4</w:t>
            </w:r>
            <w:r>
              <w:rPr>
                <w:rFonts w:ascii="Arial" w:eastAsia="Arial" w:hAnsi="Arial" w:cs="Arial"/>
              </w:rPr>
              <w:t xml:space="preserve"> </w:t>
            </w:r>
            <w:r w:rsidR="009D42BF" w:rsidRPr="009D42BF">
              <w:rPr>
                <w:rFonts w:ascii="Arial" w:eastAsia="Arial" w:hAnsi="Arial" w:cs="Arial"/>
                <w:i/>
              </w:rPr>
              <w:t xml:space="preserve">Employs system-based approaches that foster well-being and reduce burnout and consistently provides support and resources to foster well-being and reduce burnout </w:t>
            </w:r>
          </w:p>
          <w:p w14:paraId="087EE52B" w14:textId="77777777" w:rsidR="009D42BF" w:rsidRPr="009D42BF" w:rsidRDefault="009D42BF" w:rsidP="009D42BF">
            <w:pPr>
              <w:spacing w:after="0" w:line="240" w:lineRule="auto"/>
              <w:rPr>
                <w:rFonts w:ascii="Arial" w:eastAsia="Arial" w:hAnsi="Arial" w:cs="Arial"/>
                <w:i/>
              </w:rPr>
            </w:pPr>
          </w:p>
          <w:p w14:paraId="01A4955D" w14:textId="072A6430" w:rsidR="00AC6A10" w:rsidRDefault="009D42BF" w:rsidP="009D42BF">
            <w:pPr>
              <w:spacing w:after="0" w:line="240" w:lineRule="auto"/>
              <w:rPr>
                <w:rFonts w:ascii="Arial" w:eastAsia="Arial" w:hAnsi="Arial" w:cs="Arial"/>
                <w:i/>
              </w:rPr>
            </w:pPr>
            <w:r w:rsidRPr="009D42BF">
              <w:rPr>
                <w:rFonts w:ascii="Arial" w:eastAsia="Arial" w:hAnsi="Arial" w:cs="Arial"/>
                <w:i/>
              </w:rPr>
              <w:t>Guides learners or colleagues in distress and provides on-going support</w:t>
            </w:r>
          </w:p>
        </w:tc>
        <w:tc>
          <w:tcPr>
            <w:tcW w:w="9175" w:type="dxa"/>
            <w:tcBorders>
              <w:top w:val="single" w:sz="4" w:space="0" w:color="000000"/>
              <w:left w:val="nil"/>
              <w:bottom w:val="single" w:sz="4" w:space="0" w:color="000000"/>
              <w:right w:val="single" w:sz="8" w:space="0" w:color="000000"/>
            </w:tcBorders>
            <w:shd w:val="clear" w:color="auto" w:fill="C9C9C9"/>
          </w:tcPr>
          <w:p w14:paraId="2202C935" w14:textId="6C5D6ED1"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(G): Uses internal and ACGME survey data on well-being to advocate for well-being and stress reduction resources when meeting with the dean or hospital president </w:t>
            </w:r>
          </w:p>
          <w:p w14:paraId="5FEDC77A" w14:textId="77777777" w:rsidR="00AC6A10" w:rsidRDefault="00AC6A10">
            <w:pPr>
              <w:pBdr>
                <w:top w:val="nil"/>
                <w:left w:val="nil"/>
                <w:bottom w:val="nil"/>
                <w:right w:val="nil"/>
                <w:between w:val="nil"/>
              </w:pBdr>
              <w:spacing w:after="0" w:line="240" w:lineRule="auto"/>
              <w:rPr>
                <w:rFonts w:ascii="Arial" w:eastAsia="Arial" w:hAnsi="Arial" w:cs="Arial"/>
              </w:rPr>
            </w:pPr>
          </w:p>
          <w:p w14:paraId="400A74C4" w14:textId="77777777" w:rsidR="00AC6A10" w:rsidRDefault="00AC6A10">
            <w:pPr>
              <w:pBdr>
                <w:top w:val="nil"/>
                <w:left w:val="nil"/>
                <w:bottom w:val="nil"/>
                <w:right w:val="nil"/>
                <w:between w:val="nil"/>
              </w:pBdr>
              <w:spacing w:after="0" w:line="240" w:lineRule="auto"/>
              <w:rPr>
                <w:rFonts w:ascii="Arial" w:eastAsia="Arial" w:hAnsi="Arial" w:cs="Arial"/>
              </w:rPr>
            </w:pPr>
          </w:p>
          <w:p w14:paraId="481EF2E7" w14:textId="77777777" w:rsidR="00AC6A10" w:rsidRDefault="00AC6A10">
            <w:pPr>
              <w:pBdr>
                <w:top w:val="nil"/>
                <w:left w:val="nil"/>
                <w:bottom w:val="nil"/>
                <w:right w:val="nil"/>
                <w:between w:val="nil"/>
              </w:pBdr>
              <w:spacing w:after="0" w:line="240" w:lineRule="auto"/>
              <w:rPr>
                <w:rFonts w:ascii="Arial" w:eastAsia="Arial" w:hAnsi="Arial" w:cs="Arial"/>
              </w:rPr>
            </w:pPr>
          </w:p>
          <w:p w14:paraId="66596700" w14:textId="2A81DB6B"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w:t>
            </w:r>
            <w:r>
              <w:rPr>
                <w:rFonts w:ascii="Arial" w:eastAsia="Arial" w:hAnsi="Arial" w:cs="Arial"/>
                <w:color w:val="000000"/>
              </w:rPr>
              <w:t xml:space="preserve">Recognizes a distressed learner, intervenes to facilitate health care referrals </w:t>
            </w:r>
            <w:r w:rsidR="000179AB">
              <w:rPr>
                <w:rFonts w:ascii="Arial" w:eastAsia="Arial" w:hAnsi="Arial" w:cs="Arial"/>
                <w:color w:val="000000"/>
              </w:rPr>
              <w:t>and use of</w:t>
            </w:r>
            <w:r>
              <w:rPr>
                <w:rFonts w:ascii="Arial" w:eastAsia="Arial" w:hAnsi="Arial" w:cs="Arial"/>
                <w:color w:val="000000"/>
              </w:rPr>
              <w:t xml:space="preserve"> employee assistance programs (EAPs), and follows up to ensure that the learning environment can continue to support the learner</w:t>
            </w:r>
          </w:p>
        </w:tc>
      </w:tr>
      <w:tr w:rsidR="005A2B61" w14:paraId="59752DF6" w14:textId="77777777">
        <w:tc>
          <w:tcPr>
            <w:tcW w:w="4950" w:type="dxa"/>
            <w:tcBorders>
              <w:top w:val="single" w:sz="4" w:space="0" w:color="000000"/>
              <w:bottom w:val="single" w:sz="4" w:space="0" w:color="000000"/>
            </w:tcBorders>
            <w:shd w:val="clear" w:color="auto" w:fill="C9C9C9"/>
          </w:tcPr>
          <w:p w14:paraId="216A91D2" w14:textId="77777777" w:rsidR="009D42BF" w:rsidRPr="009D42BF" w:rsidRDefault="00CB2B6B" w:rsidP="009D42BF">
            <w:pPr>
              <w:spacing w:after="0" w:line="240" w:lineRule="auto"/>
              <w:rPr>
                <w:rFonts w:ascii="Arial" w:eastAsia="Arial" w:hAnsi="Arial" w:cs="Arial"/>
                <w:i/>
              </w:rPr>
            </w:pPr>
            <w:r>
              <w:rPr>
                <w:rFonts w:ascii="Arial" w:eastAsia="Arial" w:hAnsi="Arial" w:cs="Arial"/>
                <w:b/>
              </w:rPr>
              <w:t>Level 5</w:t>
            </w:r>
            <w:r>
              <w:rPr>
                <w:rFonts w:ascii="Arial" w:eastAsia="Arial" w:hAnsi="Arial" w:cs="Arial"/>
              </w:rPr>
              <w:t xml:space="preserve"> </w:t>
            </w:r>
            <w:r w:rsidR="009D42BF" w:rsidRPr="009D42BF">
              <w:rPr>
                <w:rFonts w:ascii="Arial" w:eastAsia="Arial" w:hAnsi="Arial" w:cs="Arial"/>
                <w:i/>
              </w:rPr>
              <w:t>Uses experiences with learners to assess, reimagine, and create new system-</w:t>
            </w:r>
            <w:r w:rsidR="009D42BF" w:rsidRPr="009D42BF">
              <w:rPr>
                <w:rFonts w:ascii="Arial" w:eastAsia="Arial" w:hAnsi="Arial" w:cs="Arial"/>
                <w:i/>
              </w:rPr>
              <w:lastRenderedPageBreak/>
              <w:t xml:space="preserve">based interventions and structures to support well-being </w:t>
            </w:r>
          </w:p>
          <w:p w14:paraId="1068F40B" w14:textId="77777777" w:rsidR="009D42BF" w:rsidRPr="009D42BF" w:rsidRDefault="009D42BF" w:rsidP="009D42BF">
            <w:pPr>
              <w:spacing w:after="0" w:line="240" w:lineRule="auto"/>
              <w:rPr>
                <w:rFonts w:ascii="Arial" w:eastAsia="Arial" w:hAnsi="Arial" w:cs="Arial"/>
                <w:i/>
              </w:rPr>
            </w:pPr>
          </w:p>
          <w:p w14:paraId="3EDD0FE9" w14:textId="1BA0A13D" w:rsidR="00AC6A10" w:rsidRDefault="009D42BF" w:rsidP="009D42BF">
            <w:pPr>
              <w:spacing w:after="0" w:line="240" w:lineRule="auto"/>
              <w:rPr>
                <w:rFonts w:ascii="Arial" w:eastAsia="Arial" w:hAnsi="Arial" w:cs="Arial"/>
              </w:rPr>
            </w:pPr>
            <w:r w:rsidRPr="009D42BF">
              <w:rPr>
                <w:rFonts w:ascii="Arial" w:eastAsia="Arial" w:hAnsi="Arial" w:cs="Arial"/>
                <w:i/>
              </w:rPr>
              <w:t>Guides others in recognizing learners in distress and educates them in available resources</w:t>
            </w:r>
          </w:p>
        </w:tc>
        <w:tc>
          <w:tcPr>
            <w:tcW w:w="9175" w:type="dxa"/>
            <w:tcBorders>
              <w:top w:val="single" w:sz="4" w:space="0" w:color="000000"/>
              <w:left w:val="nil"/>
              <w:bottom w:val="single" w:sz="4" w:space="0" w:color="000000"/>
              <w:right w:val="single" w:sz="8" w:space="0" w:color="000000"/>
            </w:tcBorders>
            <w:shd w:val="clear" w:color="auto" w:fill="C9C9C9"/>
          </w:tcPr>
          <w:p w14:paraId="41B8390F" w14:textId="6E4B59B1"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lastRenderedPageBreak/>
              <w:t xml:space="preserve">(U/G/C): </w:t>
            </w:r>
            <w:r>
              <w:rPr>
                <w:rFonts w:ascii="Arial" w:eastAsia="Arial" w:hAnsi="Arial" w:cs="Arial"/>
                <w:color w:val="000000"/>
              </w:rPr>
              <w:t>Engages in scholarship or research on well-being</w:t>
            </w:r>
          </w:p>
          <w:p w14:paraId="5371BF01" w14:textId="77777777" w:rsidR="00AC6A10" w:rsidRDefault="00AC6A10">
            <w:pPr>
              <w:pBdr>
                <w:top w:val="nil"/>
                <w:left w:val="nil"/>
                <w:bottom w:val="nil"/>
                <w:right w:val="nil"/>
                <w:between w:val="nil"/>
              </w:pBdr>
              <w:spacing w:after="0" w:line="240" w:lineRule="auto"/>
              <w:rPr>
                <w:rFonts w:ascii="Arial" w:eastAsia="Arial" w:hAnsi="Arial" w:cs="Arial"/>
              </w:rPr>
            </w:pPr>
          </w:p>
          <w:p w14:paraId="4DB958F0" w14:textId="77777777" w:rsidR="00AC6A10" w:rsidRDefault="00AC6A10">
            <w:pPr>
              <w:pBdr>
                <w:top w:val="nil"/>
                <w:left w:val="nil"/>
                <w:bottom w:val="nil"/>
                <w:right w:val="nil"/>
                <w:between w:val="nil"/>
              </w:pBdr>
              <w:spacing w:after="0" w:line="240" w:lineRule="auto"/>
              <w:rPr>
                <w:rFonts w:ascii="Arial" w:eastAsia="Arial" w:hAnsi="Arial" w:cs="Arial"/>
              </w:rPr>
            </w:pPr>
          </w:p>
          <w:p w14:paraId="5A95C547" w14:textId="77777777" w:rsidR="00AC6A10" w:rsidRDefault="00AC6A10">
            <w:pPr>
              <w:pBdr>
                <w:top w:val="nil"/>
                <w:left w:val="nil"/>
                <w:bottom w:val="nil"/>
                <w:right w:val="nil"/>
                <w:between w:val="nil"/>
              </w:pBdr>
              <w:spacing w:after="0" w:line="240" w:lineRule="auto"/>
              <w:rPr>
                <w:rFonts w:ascii="Arial" w:eastAsia="Arial" w:hAnsi="Arial" w:cs="Arial"/>
              </w:rPr>
            </w:pPr>
          </w:p>
          <w:p w14:paraId="2051DFD7" w14:textId="77777777" w:rsidR="00AC6A10" w:rsidRDefault="00AC6A10">
            <w:pPr>
              <w:pBdr>
                <w:top w:val="nil"/>
                <w:left w:val="nil"/>
                <w:bottom w:val="nil"/>
                <w:right w:val="nil"/>
                <w:between w:val="nil"/>
              </w:pBdr>
              <w:spacing w:after="0" w:line="240" w:lineRule="auto"/>
              <w:rPr>
                <w:rFonts w:ascii="Arial" w:eastAsia="Arial" w:hAnsi="Arial" w:cs="Arial"/>
              </w:rPr>
            </w:pPr>
          </w:p>
          <w:p w14:paraId="0004F69A" w14:textId="7E967D21"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Goes to institutional leadership to ask for environmental or physical changes to enhance the well-being of learners (i.e., higher-level advocacy)</w:t>
            </w:r>
          </w:p>
        </w:tc>
      </w:tr>
      <w:tr w:rsidR="00EE3379" w14:paraId="7CC6D5E5" w14:textId="77777777">
        <w:tc>
          <w:tcPr>
            <w:tcW w:w="4950" w:type="dxa"/>
            <w:shd w:val="clear" w:color="auto" w:fill="FFD965"/>
          </w:tcPr>
          <w:p w14:paraId="7F712329" w14:textId="77777777" w:rsidR="00AC6A10" w:rsidRDefault="00CB2B6B">
            <w:pPr>
              <w:spacing w:after="0" w:line="240" w:lineRule="auto"/>
              <w:rPr>
                <w:rFonts w:ascii="Arial" w:eastAsia="Arial" w:hAnsi="Arial" w:cs="Arial"/>
                <w:highlight w:val="yellow"/>
              </w:rPr>
            </w:pPr>
            <w:r>
              <w:rPr>
                <w:rFonts w:ascii="Arial" w:eastAsia="Arial" w:hAnsi="Arial" w:cs="Arial"/>
              </w:rPr>
              <w:lastRenderedPageBreak/>
              <w:t>Assessment Models or Tools</w:t>
            </w:r>
          </w:p>
        </w:tc>
        <w:tc>
          <w:tcPr>
            <w:tcW w:w="9175" w:type="dxa"/>
            <w:shd w:val="clear" w:color="auto" w:fill="FFD965"/>
          </w:tcPr>
          <w:p w14:paraId="325EE012" w14:textId="3CDBCC28"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Well-</w:t>
            </w:r>
            <w:r w:rsidR="005C3FEC">
              <w:rPr>
                <w:rFonts w:ascii="Arial" w:eastAsia="Arial" w:hAnsi="Arial" w:cs="Arial"/>
              </w:rPr>
              <w:t>b</w:t>
            </w:r>
            <w:r>
              <w:rPr>
                <w:rFonts w:ascii="Arial" w:eastAsia="Arial" w:hAnsi="Arial" w:cs="Arial"/>
              </w:rPr>
              <w:t xml:space="preserve">eing </w:t>
            </w:r>
            <w:r w:rsidR="005C3FEC">
              <w:rPr>
                <w:rFonts w:ascii="Arial" w:eastAsia="Arial" w:hAnsi="Arial" w:cs="Arial"/>
              </w:rPr>
              <w:t>i</w:t>
            </w:r>
            <w:r>
              <w:rPr>
                <w:rFonts w:ascii="Arial" w:eastAsia="Arial" w:hAnsi="Arial" w:cs="Arial"/>
              </w:rPr>
              <w:t>ndex</w:t>
            </w:r>
          </w:p>
        </w:tc>
      </w:tr>
      <w:tr w:rsidR="00EE3379" w14:paraId="5071239E" w14:textId="77777777">
        <w:trPr>
          <w:trHeight w:val="80"/>
        </w:trPr>
        <w:tc>
          <w:tcPr>
            <w:tcW w:w="4950" w:type="dxa"/>
            <w:shd w:val="clear" w:color="auto" w:fill="A8D08D"/>
          </w:tcPr>
          <w:p w14:paraId="7308BDB5" w14:textId="77777777" w:rsidR="00AC6A10" w:rsidRDefault="00CB2B6B">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1BDE66BE" w14:textId="7608629C" w:rsidR="00BB79E3" w:rsidRPr="00BB79E3" w:rsidRDefault="00BB79E3" w:rsidP="00BB79E3">
            <w:pPr>
              <w:numPr>
                <w:ilvl w:val="0"/>
                <w:numId w:val="6"/>
              </w:numPr>
              <w:pBdr>
                <w:top w:val="nil"/>
                <w:left w:val="nil"/>
                <w:bottom w:val="nil"/>
                <w:right w:val="nil"/>
                <w:between w:val="nil"/>
              </w:pBdr>
              <w:spacing w:after="0" w:line="240" w:lineRule="auto"/>
              <w:ind w:left="180" w:hanging="180"/>
            </w:pPr>
            <w:r w:rsidRPr="00A34495">
              <w:rPr>
                <w:rFonts w:ascii="Arial" w:hAnsi="Arial" w:cs="Arial"/>
              </w:rPr>
              <w:t xml:space="preserve">AAMC. </w:t>
            </w:r>
            <w:r w:rsidRPr="00BB79E3">
              <w:rPr>
                <w:rFonts w:ascii="Arial" w:eastAsia="Arial" w:hAnsi="Arial" w:cs="Arial"/>
              </w:rPr>
              <w:t>The rise of wellness initiatives in health care: using national survey data to support effective well-being champions and wellness programs</w:t>
            </w:r>
            <w:r w:rsidR="00BC2457">
              <w:rPr>
                <w:rFonts w:ascii="Arial" w:eastAsia="Arial" w:hAnsi="Arial" w:cs="Arial"/>
              </w:rPr>
              <w:t>. Report.</w:t>
            </w:r>
            <w:r>
              <w:rPr>
                <w:rFonts w:ascii="Arial" w:eastAsia="Arial" w:hAnsi="Arial" w:cs="Arial"/>
              </w:rPr>
              <w:t xml:space="preserve"> </w:t>
            </w:r>
            <w:hyperlink r:id="rId70" w:history="1">
              <w:r w:rsidR="00D500C4">
                <w:rPr>
                  <w:rStyle w:val="Hyperlink"/>
                  <w:rFonts w:ascii="Arial" w:eastAsia="Arial" w:hAnsi="Arial" w:cs="Arial"/>
                </w:rPr>
                <w:t>https://www.aamc.org/data-reports/report/rise-wellness-initiatives-health-care-using-national-survey-data-support-effective-well-being</w:t>
              </w:r>
            </w:hyperlink>
            <w:r w:rsidR="00736141">
              <w:rPr>
                <w:rFonts w:ascii="Arial" w:eastAsia="Arial" w:hAnsi="Arial" w:cs="Arial"/>
              </w:rPr>
              <w:t>.</w:t>
            </w:r>
          </w:p>
          <w:p w14:paraId="41FDA17C" w14:textId="769A633F" w:rsidR="00BB79E3" w:rsidRDefault="00BB79E3" w:rsidP="00BB79E3">
            <w:pPr>
              <w:numPr>
                <w:ilvl w:val="0"/>
                <w:numId w:val="6"/>
              </w:numPr>
              <w:pBdr>
                <w:top w:val="nil"/>
                <w:left w:val="nil"/>
                <w:bottom w:val="nil"/>
                <w:right w:val="nil"/>
                <w:between w:val="nil"/>
              </w:pBdr>
              <w:spacing w:after="0" w:line="240" w:lineRule="auto"/>
              <w:ind w:left="180" w:hanging="180"/>
            </w:pPr>
            <w:r w:rsidRPr="00BB79E3">
              <w:rPr>
                <w:rFonts w:ascii="Arial" w:eastAsia="Arial" w:hAnsi="Arial" w:cs="Arial"/>
              </w:rPr>
              <w:t>AAMC</w:t>
            </w:r>
            <w:r>
              <w:rPr>
                <w:rFonts w:ascii="Arial" w:eastAsia="Arial" w:hAnsi="Arial" w:cs="Arial"/>
              </w:rPr>
              <w:t>.</w:t>
            </w:r>
            <w:r w:rsidRPr="00BB79E3">
              <w:rPr>
                <w:rFonts w:ascii="Arial" w:eastAsia="Arial" w:hAnsi="Arial" w:cs="Arial"/>
              </w:rPr>
              <w:t xml:space="preserve"> </w:t>
            </w:r>
            <w:r>
              <w:rPr>
                <w:rFonts w:ascii="Arial" w:eastAsia="Arial" w:hAnsi="Arial" w:cs="Arial"/>
              </w:rPr>
              <w:t xml:space="preserve">Well-Being in Academic Medicine. </w:t>
            </w:r>
            <w:hyperlink r:id="rId71" w:history="1">
              <w:r w:rsidRPr="00F80286">
                <w:rPr>
                  <w:rStyle w:val="Hyperlink"/>
                  <w:rFonts w:ascii="Arial" w:eastAsia="Arial" w:hAnsi="Arial" w:cs="Arial"/>
                </w:rPr>
                <w:t>https://www.aamc.org/news-insights/wellbeing/faculty</w:t>
              </w:r>
            </w:hyperlink>
            <w:r>
              <w:rPr>
                <w:rFonts w:ascii="Arial" w:eastAsia="Arial" w:hAnsi="Arial" w:cs="Arial"/>
                <w:u w:val="single"/>
              </w:rPr>
              <w:t xml:space="preserve">. </w:t>
            </w:r>
          </w:p>
          <w:p w14:paraId="5F12A92B" w14:textId="51AF961F"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Linton M, Dieppe P, Medina-Lara A Review of 99 self-report measures for assessing well-being in adults: exploring dimensions of well-being and developments over time </w:t>
            </w:r>
            <w:r w:rsidRPr="00BC2457">
              <w:rPr>
                <w:rFonts w:ascii="Arial" w:eastAsia="Arial" w:hAnsi="Arial" w:cs="Arial"/>
                <w:i/>
                <w:iCs/>
              </w:rPr>
              <w:t>BMJ</w:t>
            </w:r>
            <w:r>
              <w:rPr>
                <w:rFonts w:ascii="Arial" w:eastAsia="Arial" w:hAnsi="Arial" w:cs="Arial"/>
              </w:rPr>
              <w:t xml:space="preserve"> </w:t>
            </w:r>
            <w:r w:rsidRPr="00736141">
              <w:rPr>
                <w:rFonts w:ascii="Arial" w:eastAsia="Arial" w:hAnsi="Arial" w:cs="Arial"/>
                <w:i/>
                <w:iCs/>
              </w:rPr>
              <w:t>Open</w:t>
            </w:r>
            <w:r>
              <w:rPr>
                <w:rFonts w:ascii="Arial" w:eastAsia="Arial" w:hAnsi="Arial" w:cs="Arial"/>
              </w:rPr>
              <w:t xml:space="preserve"> 2016;6:e010641. doi: 10.1136/bmjopen-2015-010641</w:t>
            </w:r>
            <w:r w:rsidR="00736141">
              <w:rPr>
                <w:rFonts w:ascii="Arial" w:eastAsia="Arial" w:hAnsi="Arial" w:cs="Arial"/>
              </w:rPr>
              <w:t>.</w:t>
            </w:r>
          </w:p>
          <w:p w14:paraId="69D442B3" w14:textId="77777777" w:rsidR="00736141" w:rsidRDefault="00736141" w:rsidP="00736141">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NAM. NAM Action Collaborative on Clinician Wellbeing Knowledge Hub </w:t>
            </w:r>
            <w:hyperlink r:id="rId72" w:history="1">
              <w:r w:rsidRPr="00F80286">
                <w:rPr>
                  <w:rStyle w:val="Hyperlink"/>
                  <w:rFonts w:ascii="Arial" w:eastAsia="Arial" w:hAnsi="Arial" w:cs="Arial"/>
                </w:rPr>
                <w:t>https://nam.edu/initiatives/clinician-resilience-and-well-being/</w:t>
              </w:r>
            </w:hyperlink>
            <w:r>
              <w:rPr>
                <w:rFonts w:ascii="Arial" w:eastAsia="Arial" w:hAnsi="Arial" w:cs="Arial"/>
                <w:u w:val="single"/>
              </w:rPr>
              <w:t xml:space="preserve">. </w:t>
            </w:r>
            <w:r>
              <w:rPr>
                <w:rFonts w:ascii="Arial" w:eastAsia="Arial" w:hAnsi="Arial" w:cs="Arial"/>
              </w:rPr>
              <w:t xml:space="preserve"> </w:t>
            </w:r>
          </w:p>
          <w:p w14:paraId="0F0FC118" w14:textId="77777777" w:rsidR="00736141" w:rsidRDefault="00736141" w:rsidP="00736141">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NAM. NAM Action Collaborative on Clinician Wellbeing Conceptual Framework: </w:t>
            </w:r>
            <w:hyperlink r:id="rId73" w:history="1">
              <w:r w:rsidRPr="00F80286">
                <w:rPr>
                  <w:rStyle w:val="Hyperlink"/>
                  <w:rFonts w:ascii="Arial" w:eastAsia="Arial" w:hAnsi="Arial" w:cs="Arial"/>
                </w:rPr>
                <w:t>https://nam.edu/journey-construct-encompassing-conceptual-model-factors-affecting-clinician-well-resilience/</w:t>
              </w:r>
            </w:hyperlink>
            <w:r>
              <w:rPr>
                <w:rFonts w:ascii="Arial" w:eastAsia="Arial" w:hAnsi="Arial" w:cs="Arial"/>
              </w:rPr>
              <w:t xml:space="preserve">.  </w:t>
            </w:r>
          </w:p>
          <w:p w14:paraId="4B49272F" w14:textId="36F82DC5" w:rsidR="00AC6A10" w:rsidRPr="00BC2457" w:rsidRDefault="00CB2B6B" w:rsidP="00BC2457">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Shanfelt T, Goh J, Sinsky C. The business case for investigating in physician well-being. </w:t>
            </w:r>
            <w:r>
              <w:rPr>
                <w:rFonts w:ascii="Arial" w:eastAsia="Arial" w:hAnsi="Arial" w:cs="Arial"/>
                <w:i/>
              </w:rPr>
              <w:t>JAMA Intern Med</w:t>
            </w:r>
            <w:r>
              <w:rPr>
                <w:rFonts w:ascii="Arial" w:eastAsia="Arial" w:hAnsi="Arial" w:cs="Arial"/>
              </w:rPr>
              <w:t>. 2017;177(12):1826-1832. doi:10.1001/jamainternmed.2017.4340</w:t>
            </w:r>
            <w:r w:rsidR="00736141">
              <w:rPr>
                <w:rFonts w:ascii="Arial" w:eastAsia="Arial" w:hAnsi="Arial" w:cs="Arial"/>
              </w:rPr>
              <w:t>.</w:t>
            </w:r>
          </w:p>
        </w:tc>
      </w:tr>
    </w:tbl>
    <w:p w14:paraId="1F7053AB" w14:textId="77777777" w:rsidR="00AC6A10" w:rsidRDefault="00AC6A10"/>
    <w:p w14:paraId="334696D9" w14:textId="77777777" w:rsidR="00AC6A10" w:rsidRDefault="00CB2B6B">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E3379" w14:paraId="4BEACBEC" w14:textId="77777777" w:rsidTr="5F6C1047">
        <w:trPr>
          <w:trHeight w:val="769"/>
        </w:trPr>
        <w:tc>
          <w:tcPr>
            <w:tcW w:w="14125" w:type="dxa"/>
            <w:gridSpan w:val="2"/>
            <w:shd w:val="clear" w:color="auto" w:fill="9CC3E5"/>
          </w:tcPr>
          <w:p w14:paraId="5F3D9CD5" w14:textId="77777777" w:rsidR="00AC6A10" w:rsidRDefault="00CB2B6B">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Administration 1: Administration Skills </w:t>
            </w:r>
          </w:p>
          <w:p w14:paraId="59B69123" w14:textId="77777777" w:rsidR="00AC6A10" w:rsidRDefault="00CB2B6B">
            <w:pPr>
              <w:spacing w:after="0" w:line="240" w:lineRule="auto"/>
              <w:ind w:left="201" w:hanging="13"/>
              <w:rPr>
                <w:rFonts w:ascii="Arial" w:eastAsia="Arial" w:hAnsi="Arial" w:cs="Arial"/>
                <w:b/>
                <w:color w:val="000000"/>
              </w:rPr>
            </w:pPr>
            <w:r>
              <w:rPr>
                <w:rFonts w:ascii="Arial" w:eastAsia="Arial" w:hAnsi="Arial" w:cs="Arial"/>
                <w:b/>
              </w:rPr>
              <w:t>Overall Intent:</w:t>
            </w:r>
            <w:r>
              <w:rPr>
                <w:rFonts w:ascii="Arial" w:eastAsia="Arial" w:hAnsi="Arial" w:cs="Arial"/>
              </w:rPr>
              <w:t xml:space="preserve"> To function efficiently and effectively within an organization</w:t>
            </w:r>
          </w:p>
        </w:tc>
      </w:tr>
      <w:tr w:rsidR="00EE3379" w14:paraId="507AA89C" w14:textId="77777777" w:rsidTr="5F6C1047">
        <w:tc>
          <w:tcPr>
            <w:tcW w:w="4950" w:type="dxa"/>
            <w:shd w:val="clear" w:color="auto" w:fill="FAC090"/>
          </w:tcPr>
          <w:p w14:paraId="099DFF45" w14:textId="77777777" w:rsidR="00AC6A10" w:rsidRDefault="00CB2B6B">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0D56A813" w14:textId="77777777" w:rsidR="00AC6A10" w:rsidRDefault="00CB2B6B">
            <w:pPr>
              <w:spacing w:after="0" w:line="240" w:lineRule="auto"/>
              <w:ind w:hanging="14"/>
              <w:jc w:val="center"/>
              <w:rPr>
                <w:rFonts w:ascii="Arial" w:eastAsia="Arial" w:hAnsi="Arial" w:cs="Arial"/>
                <w:b/>
              </w:rPr>
            </w:pPr>
            <w:r>
              <w:rPr>
                <w:rFonts w:ascii="Arial" w:eastAsia="Arial" w:hAnsi="Arial" w:cs="Arial"/>
                <w:b/>
              </w:rPr>
              <w:t>Examples</w:t>
            </w:r>
          </w:p>
        </w:tc>
      </w:tr>
      <w:tr w:rsidR="005A2B61" w14:paraId="47B2B3DD" w14:textId="77777777" w:rsidTr="5F6C1047">
        <w:tc>
          <w:tcPr>
            <w:tcW w:w="4950" w:type="dxa"/>
            <w:tcBorders>
              <w:top w:val="single" w:sz="4" w:space="0" w:color="000000" w:themeColor="text1"/>
              <w:bottom w:val="single" w:sz="4" w:space="0" w:color="000000" w:themeColor="text1"/>
            </w:tcBorders>
            <w:shd w:val="clear" w:color="auto" w:fill="C9C9C9"/>
          </w:tcPr>
          <w:p w14:paraId="19971242" w14:textId="77777777" w:rsidR="001D66C4" w:rsidRPr="001D66C4" w:rsidRDefault="00CB2B6B" w:rsidP="001D66C4">
            <w:pPr>
              <w:spacing w:after="0" w:line="240" w:lineRule="auto"/>
              <w:rPr>
                <w:rFonts w:ascii="Arial" w:eastAsia="Arial" w:hAnsi="Arial" w:cs="Arial"/>
                <w:i/>
              </w:rPr>
            </w:pPr>
            <w:r>
              <w:rPr>
                <w:rFonts w:ascii="Arial" w:eastAsia="Arial" w:hAnsi="Arial" w:cs="Arial"/>
                <w:b/>
              </w:rPr>
              <w:t>Level 1</w:t>
            </w:r>
            <w:r>
              <w:rPr>
                <w:rFonts w:ascii="Arial" w:eastAsia="Arial" w:hAnsi="Arial" w:cs="Arial"/>
              </w:rPr>
              <w:t xml:space="preserve"> </w:t>
            </w:r>
            <w:r w:rsidR="001D66C4" w:rsidRPr="001D66C4">
              <w:rPr>
                <w:rFonts w:ascii="Arial" w:eastAsia="Arial" w:hAnsi="Arial" w:cs="Arial"/>
                <w:i/>
              </w:rPr>
              <w:t>Describes administrative domains of program management</w:t>
            </w:r>
          </w:p>
          <w:p w14:paraId="53A42798" w14:textId="77777777" w:rsidR="001D66C4" w:rsidRPr="001D66C4" w:rsidRDefault="001D66C4" w:rsidP="001D66C4">
            <w:pPr>
              <w:spacing w:after="0" w:line="240" w:lineRule="auto"/>
              <w:rPr>
                <w:rFonts w:ascii="Arial" w:eastAsia="Arial" w:hAnsi="Arial" w:cs="Arial"/>
                <w:i/>
              </w:rPr>
            </w:pPr>
          </w:p>
          <w:p w14:paraId="5B8FE635" w14:textId="77777777" w:rsidR="001D66C4" w:rsidRDefault="001D66C4" w:rsidP="001D66C4">
            <w:pPr>
              <w:spacing w:after="0" w:line="240" w:lineRule="auto"/>
              <w:rPr>
                <w:rFonts w:ascii="Arial" w:eastAsia="Arial" w:hAnsi="Arial" w:cs="Arial"/>
                <w:i/>
              </w:rPr>
            </w:pPr>
          </w:p>
          <w:p w14:paraId="034A6CA1" w14:textId="77777777" w:rsidR="00AC7CFB" w:rsidRPr="001D66C4" w:rsidRDefault="00AC7CFB" w:rsidP="001D66C4">
            <w:pPr>
              <w:spacing w:after="0" w:line="240" w:lineRule="auto"/>
              <w:rPr>
                <w:rFonts w:ascii="Arial" w:eastAsia="Arial" w:hAnsi="Arial" w:cs="Arial"/>
                <w:i/>
              </w:rPr>
            </w:pPr>
          </w:p>
          <w:p w14:paraId="785D9EAA" w14:textId="3A7F5FFD" w:rsidR="00AC6A10" w:rsidRDefault="001D66C4" w:rsidP="001D66C4">
            <w:pPr>
              <w:spacing w:after="0" w:line="240" w:lineRule="auto"/>
              <w:rPr>
                <w:rFonts w:ascii="Arial" w:eastAsia="Arial" w:hAnsi="Arial" w:cs="Arial"/>
                <w:i/>
                <w:color w:val="000000"/>
              </w:rPr>
            </w:pPr>
            <w:r w:rsidRPr="001D66C4">
              <w:rPr>
                <w:rFonts w:ascii="Arial" w:eastAsia="Arial" w:hAnsi="Arial" w:cs="Arial"/>
                <w:i/>
              </w:rPr>
              <w:t>Describes components of legal, regulatory, and accreditation functions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A9CDF5D"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(U/G/C): Describes</w:t>
            </w:r>
            <w:r>
              <w:rPr>
                <w:rFonts w:ascii="Arial" w:eastAsia="Arial" w:hAnsi="Arial" w:cs="Arial"/>
              </w:rPr>
              <w:t xml:space="preserve"> the recruitment life cycle and relevant timelines in medical education</w:t>
            </w:r>
          </w:p>
          <w:p w14:paraId="2F31B326" w14:textId="387DAD42"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w:t>
            </w:r>
            <w:r>
              <w:rPr>
                <w:rFonts w:ascii="Arial" w:eastAsia="Arial" w:hAnsi="Arial" w:cs="Arial"/>
                <w:color w:val="000000"/>
              </w:rPr>
              <w:t>:</w:t>
            </w:r>
            <w:r>
              <w:rPr>
                <w:rFonts w:ascii="Arial" w:eastAsia="Arial" w:hAnsi="Arial" w:cs="Arial"/>
              </w:rPr>
              <w:t xml:space="preserve"> Identifies the data collected in </w:t>
            </w:r>
            <w:r w:rsidR="00A7318B">
              <w:rPr>
                <w:rFonts w:ascii="Arial" w:eastAsia="Arial" w:hAnsi="Arial" w:cs="Arial"/>
              </w:rPr>
              <w:t xml:space="preserve">AAMC </w:t>
            </w:r>
            <w:r>
              <w:rPr>
                <w:rFonts w:ascii="Arial" w:eastAsia="Arial" w:hAnsi="Arial" w:cs="Arial"/>
              </w:rPr>
              <w:t>GME Track, the National GME Census database (</w:t>
            </w:r>
            <w:r w:rsidR="00AB7184">
              <w:rPr>
                <w:rFonts w:ascii="Arial" w:eastAsia="Arial" w:hAnsi="Arial" w:cs="Arial"/>
              </w:rPr>
              <w:t xml:space="preserve">e.g., </w:t>
            </w:r>
            <w:r>
              <w:rPr>
                <w:rFonts w:ascii="Arial" w:eastAsia="Arial" w:hAnsi="Arial" w:cs="Arial"/>
              </w:rPr>
              <w:t>Resident Survey, Program Survey,</w:t>
            </w:r>
            <w:r>
              <w:t xml:space="preserve"> </w:t>
            </w:r>
            <w:r>
              <w:rPr>
                <w:rFonts w:ascii="Arial" w:eastAsia="Arial" w:hAnsi="Arial" w:cs="Arial"/>
              </w:rPr>
              <w:t>Fellowship and Residency Electronic Interactive Database (FREIDA))</w:t>
            </w:r>
          </w:p>
          <w:p w14:paraId="20B293C5" w14:textId="77777777" w:rsidR="00AC6A10" w:rsidRDefault="00AC6A10">
            <w:pPr>
              <w:pBdr>
                <w:top w:val="nil"/>
                <w:left w:val="nil"/>
                <w:bottom w:val="nil"/>
                <w:right w:val="nil"/>
                <w:between w:val="nil"/>
              </w:pBdr>
              <w:spacing w:after="0" w:line="240" w:lineRule="auto"/>
              <w:rPr>
                <w:rFonts w:ascii="Arial" w:eastAsia="Arial" w:hAnsi="Arial" w:cs="Arial"/>
              </w:rPr>
            </w:pPr>
          </w:p>
          <w:p w14:paraId="7DDBB3AB" w14:textId="0AAB8542"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w:t>
            </w:r>
            <w:r>
              <w:rPr>
                <w:rFonts w:ascii="Arial" w:eastAsia="Arial" w:hAnsi="Arial" w:cs="Arial"/>
                <w:color w:val="000000"/>
              </w:rPr>
              <w:t>:</w:t>
            </w:r>
            <w:r>
              <w:rPr>
                <w:rFonts w:ascii="Arial" w:eastAsia="Arial" w:hAnsi="Arial" w:cs="Arial"/>
              </w:rPr>
              <w:t xml:space="preserve"> Describes the roles of licensing authorities for medical practice and who</w:t>
            </w:r>
            <w:r w:rsidR="006D700A">
              <w:rPr>
                <w:rFonts w:ascii="Arial" w:eastAsia="Arial" w:hAnsi="Arial" w:cs="Arial"/>
              </w:rPr>
              <w:t>m</w:t>
            </w:r>
            <w:r>
              <w:rPr>
                <w:rFonts w:ascii="Arial" w:eastAsia="Arial" w:hAnsi="Arial" w:cs="Arial"/>
              </w:rPr>
              <w:t xml:space="preserve"> to contact to initiate the process of learner licensure</w:t>
            </w:r>
          </w:p>
          <w:p w14:paraId="7088B5C8" w14:textId="30B7A350"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w:t>
            </w:r>
            <w:r>
              <w:rPr>
                <w:rFonts w:ascii="Arial" w:eastAsia="Arial" w:hAnsi="Arial" w:cs="Arial"/>
                <w:color w:val="000000"/>
              </w:rPr>
              <w:t>:</w:t>
            </w:r>
            <w:r>
              <w:rPr>
                <w:rFonts w:ascii="Arial" w:eastAsia="Arial" w:hAnsi="Arial" w:cs="Arial"/>
              </w:rPr>
              <w:t xml:space="preserve"> Differentiates learner, resident</w:t>
            </w:r>
            <w:r w:rsidR="000B57F2">
              <w:rPr>
                <w:rFonts w:ascii="Arial" w:eastAsia="Arial" w:hAnsi="Arial" w:cs="Arial"/>
              </w:rPr>
              <w:t>/fellow</w:t>
            </w:r>
            <w:r>
              <w:rPr>
                <w:rFonts w:ascii="Arial" w:eastAsia="Arial" w:hAnsi="Arial" w:cs="Arial"/>
              </w:rPr>
              <w:t>, and full licensure</w:t>
            </w:r>
          </w:p>
        </w:tc>
      </w:tr>
      <w:tr w:rsidR="005A2B61" w14:paraId="796B33C5" w14:textId="77777777" w:rsidTr="5F6C1047">
        <w:tc>
          <w:tcPr>
            <w:tcW w:w="4950" w:type="dxa"/>
            <w:tcBorders>
              <w:top w:val="single" w:sz="4" w:space="0" w:color="000000" w:themeColor="text1"/>
              <w:bottom w:val="single" w:sz="4" w:space="0" w:color="000000" w:themeColor="text1"/>
            </w:tcBorders>
            <w:shd w:val="clear" w:color="auto" w:fill="C9C9C9"/>
          </w:tcPr>
          <w:p w14:paraId="71A6C599" w14:textId="77777777" w:rsidR="001D66C4" w:rsidRPr="001D66C4" w:rsidRDefault="00CB2B6B" w:rsidP="001D66C4">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001D66C4" w:rsidRPr="001D66C4">
              <w:rPr>
                <w:rFonts w:ascii="Arial" w:eastAsia="Arial" w:hAnsi="Arial" w:cs="Arial"/>
                <w:i/>
              </w:rPr>
              <w:t>Identifies best administrative practices for effective program management</w:t>
            </w:r>
          </w:p>
          <w:p w14:paraId="25F78082" w14:textId="77777777" w:rsidR="001D66C4" w:rsidRPr="001D66C4" w:rsidRDefault="001D66C4" w:rsidP="001D66C4">
            <w:pPr>
              <w:spacing w:after="0" w:line="240" w:lineRule="auto"/>
              <w:rPr>
                <w:rFonts w:ascii="Arial" w:eastAsia="Arial" w:hAnsi="Arial" w:cs="Arial"/>
                <w:i/>
              </w:rPr>
            </w:pPr>
          </w:p>
          <w:p w14:paraId="2309D3DE" w14:textId="77777777" w:rsidR="001D66C4" w:rsidRPr="001D66C4" w:rsidRDefault="001D66C4" w:rsidP="001D66C4">
            <w:pPr>
              <w:spacing w:after="0" w:line="240" w:lineRule="auto"/>
              <w:rPr>
                <w:rFonts w:ascii="Arial" w:eastAsia="Arial" w:hAnsi="Arial" w:cs="Arial"/>
                <w:i/>
              </w:rPr>
            </w:pPr>
          </w:p>
          <w:p w14:paraId="14838489" w14:textId="4B11C0EB" w:rsidR="00AC6A10" w:rsidRDefault="001D66C4" w:rsidP="001D66C4">
            <w:pPr>
              <w:spacing w:after="0" w:line="240" w:lineRule="auto"/>
              <w:rPr>
                <w:rFonts w:ascii="Arial" w:eastAsia="Arial" w:hAnsi="Arial" w:cs="Arial"/>
                <w:i/>
              </w:rPr>
            </w:pPr>
            <w:r w:rsidRPr="001D66C4">
              <w:rPr>
                <w:rFonts w:ascii="Arial" w:eastAsia="Arial" w:hAnsi="Arial" w:cs="Arial"/>
                <w:i/>
              </w:rPr>
              <w:t>Identifies relevant resources for legal, regulatory, and accreditation functions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4802548"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w:t>
            </w:r>
            <w:r>
              <w:rPr>
                <w:rFonts w:ascii="Arial" w:eastAsia="Arial" w:hAnsi="Arial" w:cs="Arial"/>
                <w:i/>
              </w:rPr>
              <w:t xml:space="preserve"> </w:t>
            </w:r>
            <w:r>
              <w:rPr>
                <w:rFonts w:ascii="Arial" w:eastAsia="Arial" w:hAnsi="Arial" w:cs="Arial"/>
              </w:rPr>
              <w:t>Identifies effective strategies that result in successful recruitment, including virtual approaches and social media</w:t>
            </w:r>
          </w:p>
          <w:p w14:paraId="132306C3" w14:textId="79AFD591" w:rsidR="00AC6A10" w:rsidRDefault="00CB2B6B" w:rsidP="5F6C1047">
            <w:pPr>
              <w:numPr>
                <w:ilvl w:val="0"/>
                <w:numId w:val="6"/>
              </w:numPr>
              <w:pBdr>
                <w:top w:val="nil"/>
                <w:left w:val="nil"/>
                <w:bottom w:val="nil"/>
                <w:right w:val="nil"/>
                <w:between w:val="nil"/>
              </w:pBdr>
              <w:spacing w:after="0" w:line="240" w:lineRule="auto"/>
              <w:ind w:left="180" w:hanging="180"/>
            </w:pPr>
            <w:r w:rsidRPr="5F6C1047">
              <w:rPr>
                <w:rFonts w:ascii="Arial" w:eastAsia="Arial" w:hAnsi="Arial" w:cs="Arial"/>
              </w:rPr>
              <w:t xml:space="preserve">(U/G/C): Recognizes effective recruitment strategies  that meet community needs </w:t>
            </w:r>
          </w:p>
          <w:p w14:paraId="41C724E1" w14:textId="77777777" w:rsidR="00AC6A10" w:rsidRDefault="00AC6A10">
            <w:pPr>
              <w:pBdr>
                <w:top w:val="nil"/>
                <w:left w:val="nil"/>
                <w:bottom w:val="nil"/>
                <w:right w:val="nil"/>
                <w:between w:val="nil"/>
              </w:pBdr>
              <w:spacing w:after="0" w:line="240" w:lineRule="auto"/>
              <w:rPr>
                <w:rFonts w:ascii="Arial" w:eastAsia="Arial" w:hAnsi="Arial" w:cs="Arial"/>
              </w:rPr>
            </w:pPr>
          </w:p>
          <w:p w14:paraId="0FDEB4DE"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Compares different tools to meet program needs (e.g., interview scheduling, rotation scheduling, call requirements)</w:t>
            </w:r>
          </w:p>
          <w:p w14:paraId="6DCD560D"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Creates spreadsheets and can share data visually </w:t>
            </w:r>
          </w:p>
        </w:tc>
      </w:tr>
      <w:tr w:rsidR="005A2B61" w14:paraId="54486424" w14:textId="77777777" w:rsidTr="5F6C1047">
        <w:tc>
          <w:tcPr>
            <w:tcW w:w="4950" w:type="dxa"/>
            <w:tcBorders>
              <w:top w:val="single" w:sz="4" w:space="0" w:color="000000" w:themeColor="text1"/>
              <w:bottom w:val="single" w:sz="4" w:space="0" w:color="000000" w:themeColor="text1"/>
            </w:tcBorders>
            <w:shd w:val="clear" w:color="auto" w:fill="C9C9C9"/>
          </w:tcPr>
          <w:p w14:paraId="6104DDDE" w14:textId="77777777" w:rsidR="001D66C4" w:rsidRPr="001D66C4" w:rsidRDefault="00CB2B6B" w:rsidP="001D66C4">
            <w:pPr>
              <w:spacing w:after="0" w:line="240" w:lineRule="auto"/>
              <w:rPr>
                <w:rFonts w:ascii="Arial" w:eastAsia="Arial" w:hAnsi="Arial" w:cs="Arial"/>
                <w:i/>
              </w:rPr>
            </w:pPr>
            <w:r>
              <w:rPr>
                <w:rFonts w:ascii="Arial" w:eastAsia="Arial" w:hAnsi="Arial" w:cs="Arial"/>
                <w:b/>
              </w:rPr>
              <w:t>Level 3</w:t>
            </w:r>
            <w:r>
              <w:rPr>
                <w:rFonts w:ascii="Arial" w:eastAsia="Arial" w:hAnsi="Arial" w:cs="Arial"/>
              </w:rPr>
              <w:t xml:space="preserve"> </w:t>
            </w:r>
            <w:r w:rsidR="001D66C4" w:rsidRPr="001D66C4">
              <w:rPr>
                <w:rFonts w:ascii="Arial" w:eastAsia="Arial" w:hAnsi="Arial" w:cs="Arial"/>
                <w:i/>
              </w:rPr>
              <w:t>Employs best administrative practices for effective program management</w:t>
            </w:r>
          </w:p>
          <w:p w14:paraId="12C07EDE" w14:textId="77777777" w:rsidR="001D66C4" w:rsidRPr="001D66C4" w:rsidRDefault="001D66C4" w:rsidP="001D66C4">
            <w:pPr>
              <w:spacing w:after="0" w:line="240" w:lineRule="auto"/>
              <w:rPr>
                <w:rFonts w:ascii="Arial" w:eastAsia="Arial" w:hAnsi="Arial" w:cs="Arial"/>
                <w:i/>
              </w:rPr>
            </w:pPr>
          </w:p>
          <w:p w14:paraId="7DCFCFBB" w14:textId="77777777" w:rsidR="001D66C4" w:rsidRPr="001D66C4" w:rsidRDefault="001D66C4" w:rsidP="001D66C4">
            <w:pPr>
              <w:spacing w:after="0" w:line="240" w:lineRule="auto"/>
              <w:rPr>
                <w:rFonts w:ascii="Arial" w:eastAsia="Arial" w:hAnsi="Arial" w:cs="Arial"/>
                <w:i/>
              </w:rPr>
            </w:pPr>
          </w:p>
          <w:p w14:paraId="1B194D4E" w14:textId="286124E8" w:rsidR="00AC6A10" w:rsidRDefault="001D66C4" w:rsidP="001D66C4">
            <w:pPr>
              <w:spacing w:after="0" w:line="240" w:lineRule="auto"/>
              <w:rPr>
                <w:rFonts w:ascii="Arial" w:eastAsia="Arial" w:hAnsi="Arial" w:cs="Arial"/>
                <w:i/>
                <w:color w:val="000000"/>
              </w:rPr>
            </w:pPr>
            <w:r w:rsidRPr="001D66C4">
              <w:rPr>
                <w:rFonts w:ascii="Arial" w:eastAsia="Arial" w:hAnsi="Arial" w:cs="Arial"/>
                <w:i/>
              </w:rPr>
              <w:t>Employs effective approaches to perform legal, regulatory, and accreditation functions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4B7626F"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(U/G/C):</w:t>
            </w:r>
            <w:r>
              <w:rPr>
                <w:rFonts w:ascii="Arial" w:eastAsia="Arial" w:hAnsi="Arial" w:cs="Arial"/>
                <w:i/>
                <w:color w:val="000000"/>
              </w:rPr>
              <w:t xml:space="preserve"> </w:t>
            </w:r>
            <w:r>
              <w:rPr>
                <w:rFonts w:ascii="Arial" w:eastAsia="Arial" w:hAnsi="Arial" w:cs="Arial"/>
              </w:rPr>
              <w:t xml:space="preserve">Employs effective strategies that result in successful recruitment </w:t>
            </w:r>
          </w:p>
          <w:p w14:paraId="7A47FF88"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Chooses the most effective options/approaches</w:t>
            </w:r>
          </w:p>
          <w:p w14:paraId="372301FD"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(G/C): Identifies program human resources/full-time equivalency (FTE) needs</w:t>
            </w:r>
          </w:p>
          <w:p w14:paraId="55100ADF" w14:textId="77777777" w:rsidR="00AC6A10" w:rsidRDefault="00AC6A10">
            <w:pPr>
              <w:pBdr>
                <w:top w:val="nil"/>
                <w:left w:val="nil"/>
                <w:bottom w:val="nil"/>
                <w:right w:val="nil"/>
                <w:between w:val="nil"/>
              </w:pBdr>
              <w:spacing w:after="0" w:line="240" w:lineRule="auto"/>
              <w:rPr>
                <w:rFonts w:ascii="Arial" w:eastAsia="Arial" w:hAnsi="Arial" w:cs="Arial"/>
              </w:rPr>
            </w:pPr>
          </w:p>
          <w:p w14:paraId="637DDD2F"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Responds to and elevates issues in program administration (e.g., too much critical care time, absence of key experiences)</w:t>
            </w:r>
          </w:p>
          <w:p w14:paraId="6E9B3B8C" w14:textId="49E4E1C8"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Shares data in different </w:t>
            </w:r>
            <w:r w:rsidR="00DC6337">
              <w:rPr>
                <w:rFonts w:ascii="Arial" w:eastAsia="Arial" w:hAnsi="Arial" w:cs="Arial"/>
              </w:rPr>
              <w:t>formats</w:t>
            </w:r>
            <w:r>
              <w:rPr>
                <w:rFonts w:ascii="Arial" w:eastAsia="Arial" w:hAnsi="Arial" w:cs="Arial"/>
              </w:rPr>
              <w:t xml:space="preserve"> based on the audience receiving the data </w:t>
            </w:r>
          </w:p>
        </w:tc>
      </w:tr>
      <w:tr w:rsidR="005A2B61" w14:paraId="6479053D" w14:textId="77777777" w:rsidTr="5F6C1047">
        <w:tc>
          <w:tcPr>
            <w:tcW w:w="4950" w:type="dxa"/>
            <w:tcBorders>
              <w:top w:val="single" w:sz="4" w:space="0" w:color="000000" w:themeColor="text1"/>
              <w:bottom w:val="single" w:sz="4" w:space="0" w:color="000000" w:themeColor="text1"/>
            </w:tcBorders>
            <w:shd w:val="clear" w:color="auto" w:fill="C9C9C9"/>
          </w:tcPr>
          <w:p w14:paraId="1501401B" w14:textId="77777777" w:rsidR="002B275E" w:rsidRPr="002B275E" w:rsidRDefault="00CB2B6B" w:rsidP="002B275E">
            <w:pPr>
              <w:spacing w:after="0" w:line="240" w:lineRule="auto"/>
              <w:rPr>
                <w:rFonts w:ascii="Arial" w:eastAsia="Arial" w:hAnsi="Arial" w:cs="Arial"/>
                <w:i/>
              </w:rPr>
            </w:pPr>
            <w:r>
              <w:rPr>
                <w:rFonts w:ascii="Arial" w:eastAsia="Arial" w:hAnsi="Arial" w:cs="Arial"/>
                <w:b/>
              </w:rPr>
              <w:t>Level 4</w:t>
            </w:r>
            <w:r>
              <w:rPr>
                <w:rFonts w:ascii="Arial" w:eastAsia="Arial" w:hAnsi="Arial" w:cs="Arial"/>
              </w:rPr>
              <w:t xml:space="preserve"> </w:t>
            </w:r>
            <w:r w:rsidR="002B275E" w:rsidRPr="002B275E">
              <w:rPr>
                <w:rFonts w:ascii="Arial" w:eastAsia="Arial" w:hAnsi="Arial" w:cs="Arial"/>
                <w:i/>
              </w:rPr>
              <w:t>Consistently demonstrates best practices across administrative domains</w:t>
            </w:r>
          </w:p>
          <w:p w14:paraId="6C050C9F" w14:textId="77777777" w:rsidR="002B275E" w:rsidRPr="002B275E" w:rsidRDefault="002B275E" w:rsidP="002B275E">
            <w:pPr>
              <w:spacing w:after="0" w:line="240" w:lineRule="auto"/>
              <w:rPr>
                <w:rFonts w:ascii="Arial" w:eastAsia="Arial" w:hAnsi="Arial" w:cs="Arial"/>
                <w:i/>
              </w:rPr>
            </w:pPr>
          </w:p>
          <w:p w14:paraId="35170E0C" w14:textId="18C20E2D" w:rsidR="00AC6A10" w:rsidRDefault="002B275E" w:rsidP="002B275E">
            <w:pPr>
              <w:spacing w:after="0" w:line="240" w:lineRule="auto"/>
              <w:rPr>
                <w:rFonts w:ascii="Arial" w:eastAsia="Arial" w:hAnsi="Arial" w:cs="Arial"/>
                <w:i/>
              </w:rPr>
            </w:pPr>
            <w:r w:rsidRPr="002B275E">
              <w:rPr>
                <w:rFonts w:ascii="Arial" w:eastAsia="Arial" w:hAnsi="Arial" w:cs="Arial"/>
                <w:i/>
              </w:rPr>
              <w:t>Consistently integrates legal, regulatory, and accreditation functions into practice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0829F5A" w14:textId="259097DC"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w:t>
            </w:r>
            <w:r>
              <w:rPr>
                <w:rFonts w:ascii="Arial" w:eastAsia="Arial" w:hAnsi="Arial" w:cs="Arial"/>
                <w:i/>
              </w:rPr>
              <w:t xml:space="preserve"> </w:t>
            </w:r>
            <w:r w:rsidR="007463F0">
              <w:rPr>
                <w:rFonts w:ascii="Arial" w:eastAsia="Arial" w:hAnsi="Arial" w:cs="Arial"/>
              </w:rPr>
              <w:t xml:space="preserve">Finds </w:t>
            </w:r>
            <w:r>
              <w:rPr>
                <w:rFonts w:ascii="Arial" w:eastAsia="Arial" w:hAnsi="Arial" w:cs="Arial"/>
              </w:rPr>
              <w:t xml:space="preserve">funding for additional training lines; manages off-cycle learners </w:t>
            </w:r>
          </w:p>
          <w:p w14:paraId="3E2813FD"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Works with and assists other program administrators in other specialties</w:t>
            </w:r>
          </w:p>
          <w:p w14:paraId="2293B803" w14:textId="77777777" w:rsidR="00AC6A10" w:rsidRDefault="00AC6A10">
            <w:pPr>
              <w:pBdr>
                <w:top w:val="nil"/>
                <w:left w:val="nil"/>
                <w:bottom w:val="nil"/>
                <w:right w:val="nil"/>
                <w:between w:val="nil"/>
              </w:pBdr>
              <w:spacing w:after="0" w:line="240" w:lineRule="auto"/>
              <w:rPr>
                <w:rFonts w:ascii="Arial" w:eastAsia="Arial" w:hAnsi="Arial" w:cs="Arial"/>
              </w:rPr>
            </w:pPr>
          </w:p>
          <w:p w14:paraId="18072289"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 Ensures surveys are completed and in-service assessments are tracked and shared appropriately</w:t>
            </w:r>
          </w:p>
          <w:p w14:paraId="64C49445"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 Ensures learners know program recordkeeping and information sharing with external stakeholders</w:t>
            </w:r>
          </w:p>
        </w:tc>
      </w:tr>
      <w:tr w:rsidR="005A2B61" w14:paraId="73BBC9AB" w14:textId="77777777" w:rsidTr="5F6C1047">
        <w:tc>
          <w:tcPr>
            <w:tcW w:w="4950" w:type="dxa"/>
            <w:tcBorders>
              <w:top w:val="single" w:sz="4" w:space="0" w:color="000000" w:themeColor="text1"/>
              <w:bottom w:val="single" w:sz="4" w:space="0" w:color="000000" w:themeColor="text1"/>
            </w:tcBorders>
            <w:shd w:val="clear" w:color="auto" w:fill="C9C9C9"/>
          </w:tcPr>
          <w:p w14:paraId="47AA1091" w14:textId="77777777" w:rsidR="002B275E" w:rsidRPr="002B275E" w:rsidRDefault="00CB2B6B" w:rsidP="002B275E">
            <w:pPr>
              <w:spacing w:after="0" w:line="240" w:lineRule="auto"/>
              <w:rPr>
                <w:rFonts w:ascii="Arial" w:eastAsia="Arial" w:hAnsi="Arial" w:cs="Arial"/>
                <w:i/>
              </w:rPr>
            </w:pPr>
            <w:r>
              <w:rPr>
                <w:rFonts w:ascii="Arial" w:eastAsia="Arial" w:hAnsi="Arial" w:cs="Arial"/>
                <w:b/>
              </w:rPr>
              <w:t>Level 5</w:t>
            </w:r>
            <w:r>
              <w:rPr>
                <w:rFonts w:ascii="Arial" w:eastAsia="Arial" w:hAnsi="Arial" w:cs="Arial"/>
              </w:rPr>
              <w:t xml:space="preserve"> </w:t>
            </w:r>
            <w:r w:rsidR="002B275E" w:rsidRPr="002B275E">
              <w:rPr>
                <w:rFonts w:ascii="Arial" w:eastAsia="Arial" w:hAnsi="Arial" w:cs="Arial"/>
                <w:i/>
              </w:rPr>
              <w:t>Leads and guides others for best administrative practices for effective program management</w:t>
            </w:r>
          </w:p>
          <w:p w14:paraId="624A5AD9" w14:textId="77777777" w:rsidR="002B275E" w:rsidRPr="002B275E" w:rsidRDefault="002B275E" w:rsidP="002B275E">
            <w:pPr>
              <w:spacing w:after="0" w:line="240" w:lineRule="auto"/>
              <w:rPr>
                <w:rFonts w:ascii="Arial" w:eastAsia="Arial" w:hAnsi="Arial" w:cs="Arial"/>
                <w:i/>
              </w:rPr>
            </w:pPr>
          </w:p>
          <w:p w14:paraId="56139055" w14:textId="598C1E4F" w:rsidR="00AC6A10" w:rsidRDefault="002B275E" w:rsidP="002B275E">
            <w:pPr>
              <w:spacing w:after="0" w:line="240" w:lineRule="auto"/>
              <w:rPr>
                <w:rFonts w:ascii="Arial" w:eastAsia="Arial" w:hAnsi="Arial" w:cs="Arial"/>
                <w:i/>
              </w:rPr>
            </w:pPr>
            <w:r w:rsidRPr="002B275E">
              <w:rPr>
                <w:rFonts w:ascii="Arial" w:eastAsia="Arial" w:hAnsi="Arial" w:cs="Arial"/>
                <w:i/>
              </w:rPr>
              <w:lastRenderedPageBreak/>
              <w:t>Leads and guides others in legal, regulatory, and accreditation functions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794FE8C" w14:textId="6CB68275"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lastRenderedPageBreak/>
              <w:t>(U/G/C):</w:t>
            </w:r>
            <w:r>
              <w:rPr>
                <w:rFonts w:ascii="Arial" w:eastAsia="Arial" w:hAnsi="Arial" w:cs="Arial"/>
                <w:i/>
              </w:rPr>
              <w:t xml:space="preserve"> </w:t>
            </w:r>
            <w:r>
              <w:rPr>
                <w:rFonts w:ascii="Arial" w:eastAsia="Arial" w:hAnsi="Arial" w:cs="Arial"/>
              </w:rPr>
              <w:t>Runs mentorship program</w:t>
            </w:r>
          </w:p>
          <w:p w14:paraId="39F60964" w14:textId="371EA0C6"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w:t>
            </w:r>
            <w:r w:rsidR="00F13790">
              <w:rPr>
                <w:rFonts w:ascii="Arial" w:eastAsia="Arial" w:hAnsi="Arial" w:cs="Arial"/>
              </w:rPr>
              <w:t>Is r</w:t>
            </w:r>
            <w:r>
              <w:rPr>
                <w:rFonts w:ascii="Arial" w:eastAsia="Arial" w:hAnsi="Arial" w:cs="Arial"/>
              </w:rPr>
              <w:t>ecognized as an authority on novel strategies for successful recruitment</w:t>
            </w:r>
          </w:p>
          <w:p w14:paraId="2ED31493" w14:textId="77777777" w:rsidR="00AC6A10" w:rsidRDefault="00AC6A10">
            <w:pPr>
              <w:pBdr>
                <w:top w:val="nil"/>
                <w:left w:val="nil"/>
                <w:bottom w:val="nil"/>
                <w:right w:val="nil"/>
                <w:between w:val="nil"/>
              </w:pBdr>
              <w:spacing w:after="0" w:line="240" w:lineRule="auto"/>
              <w:rPr>
                <w:rFonts w:ascii="Arial" w:eastAsia="Arial" w:hAnsi="Arial" w:cs="Arial"/>
              </w:rPr>
            </w:pPr>
          </w:p>
          <w:p w14:paraId="72C91DAC" w14:textId="77777777" w:rsidR="00AC6A10" w:rsidRDefault="00AC6A10">
            <w:pPr>
              <w:pBdr>
                <w:top w:val="nil"/>
                <w:left w:val="nil"/>
                <w:bottom w:val="nil"/>
                <w:right w:val="nil"/>
                <w:between w:val="nil"/>
              </w:pBdr>
              <w:spacing w:after="0" w:line="240" w:lineRule="auto"/>
              <w:rPr>
                <w:rFonts w:ascii="Arial" w:eastAsia="Arial" w:hAnsi="Arial" w:cs="Arial"/>
              </w:rPr>
            </w:pPr>
          </w:p>
          <w:p w14:paraId="28843A42"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lastRenderedPageBreak/>
              <w:t xml:space="preserve">(U/G/C): Navigates efforts to instruct other program directors how to prepare a new program application or for successful site visit </w:t>
            </w:r>
          </w:p>
        </w:tc>
      </w:tr>
      <w:tr w:rsidR="00EE3379" w14:paraId="23F454DC" w14:textId="77777777" w:rsidTr="5F6C1047">
        <w:tc>
          <w:tcPr>
            <w:tcW w:w="4950" w:type="dxa"/>
            <w:shd w:val="clear" w:color="auto" w:fill="FFD965"/>
          </w:tcPr>
          <w:p w14:paraId="0634A135" w14:textId="77777777" w:rsidR="00AC6A10" w:rsidRDefault="00CB2B6B">
            <w:pPr>
              <w:spacing w:after="0" w:line="240" w:lineRule="auto"/>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2C1919F0"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Direct observation</w:t>
            </w:r>
          </w:p>
          <w:p w14:paraId="5A04E20E"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Educational portfolio</w:t>
            </w:r>
          </w:p>
          <w:p w14:paraId="08611313"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Identification of program responsiveness to stakeholders</w:t>
            </w:r>
          </w:p>
          <w:p w14:paraId="0F25672B"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Multisource feedback</w:t>
            </w:r>
          </w:p>
          <w:p w14:paraId="28F396FE" w14:textId="0AF0FA7A"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Review of learner </w:t>
            </w:r>
            <w:r w:rsidR="00002E51">
              <w:rPr>
                <w:rFonts w:ascii="Arial" w:eastAsia="Arial" w:hAnsi="Arial" w:cs="Arial"/>
              </w:rPr>
              <w:t>and</w:t>
            </w:r>
            <w:r>
              <w:rPr>
                <w:rFonts w:ascii="Arial" w:eastAsia="Arial" w:hAnsi="Arial" w:cs="Arial"/>
              </w:rPr>
              <w:t xml:space="preserve"> program surveys </w:t>
            </w:r>
          </w:p>
        </w:tc>
      </w:tr>
      <w:tr w:rsidR="00EE3379" w14:paraId="152278E6" w14:textId="77777777" w:rsidTr="5F6C1047">
        <w:trPr>
          <w:trHeight w:val="80"/>
        </w:trPr>
        <w:tc>
          <w:tcPr>
            <w:tcW w:w="4950" w:type="dxa"/>
            <w:shd w:val="clear" w:color="auto" w:fill="A8D08D"/>
          </w:tcPr>
          <w:p w14:paraId="6F683371" w14:textId="77777777" w:rsidR="00AC6A10" w:rsidRDefault="00CB2B6B">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0B8A66BF" w14:textId="711403FA" w:rsidR="00AC6A10" w:rsidRDefault="00CB2B6B">
            <w:pPr>
              <w:numPr>
                <w:ilvl w:val="0"/>
                <w:numId w:val="6"/>
              </w:numPr>
              <w:pBdr>
                <w:top w:val="nil"/>
                <w:left w:val="nil"/>
                <w:bottom w:val="nil"/>
                <w:right w:val="nil"/>
                <w:between w:val="nil"/>
              </w:pBdr>
              <w:spacing w:after="0" w:line="240" w:lineRule="auto"/>
              <w:ind w:left="151" w:hanging="151"/>
            </w:pPr>
            <w:r>
              <w:rPr>
                <w:rFonts w:ascii="Arial" w:eastAsia="Arial" w:hAnsi="Arial" w:cs="Arial"/>
              </w:rPr>
              <w:t>AAMC</w:t>
            </w:r>
            <w:r w:rsidR="0049111C">
              <w:rPr>
                <w:rFonts w:ascii="Arial" w:eastAsia="Arial" w:hAnsi="Arial" w:cs="Arial"/>
              </w:rPr>
              <w:t>.</w:t>
            </w:r>
            <w:r>
              <w:rPr>
                <w:rFonts w:ascii="Arial" w:eastAsia="Arial" w:hAnsi="Arial" w:cs="Arial"/>
              </w:rPr>
              <w:t xml:space="preserve"> </w:t>
            </w:r>
            <w:hyperlink r:id="rId74">
              <w:r>
                <w:rPr>
                  <w:rFonts w:ascii="Arial" w:eastAsia="Arial" w:hAnsi="Arial" w:cs="Arial"/>
                </w:rPr>
                <w:t>GME Leadership Development Certificate Program</w:t>
              </w:r>
            </w:hyperlink>
            <w:r w:rsidR="0049111C">
              <w:rPr>
                <w:rFonts w:ascii="Arial" w:eastAsia="Arial" w:hAnsi="Arial" w:cs="Arial"/>
              </w:rPr>
              <w:t>.</w:t>
            </w:r>
            <w:r>
              <w:rPr>
                <w:rFonts w:ascii="Arial" w:eastAsia="Arial" w:hAnsi="Arial" w:cs="Arial"/>
              </w:rPr>
              <w:t xml:space="preserve"> </w:t>
            </w:r>
            <w:hyperlink r:id="rId75" w:history="1">
              <w:r w:rsidR="0049111C" w:rsidRPr="00F80286">
                <w:rPr>
                  <w:rStyle w:val="Hyperlink"/>
                  <w:rFonts w:ascii="Arial" w:eastAsia="Arial" w:hAnsi="Arial" w:cs="Arial"/>
                </w:rPr>
                <w:t>https://www.aamc.org/professional-development/leadership-development/gme-leadership-development-certificate-program</w:t>
              </w:r>
            </w:hyperlink>
            <w:r w:rsidR="0049111C">
              <w:rPr>
                <w:rFonts w:ascii="Arial" w:eastAsia="Arial" w:hAnsi="Arial" w:cs="Arial"/>
                <w:u w:val="single"/>
              </w:rPr>
              <w:t xml:space="preserve">. </w:t>
            </w:r>
            <w:r>
              <w:rPr>
                <w:rFonts w:ascii="Arial" w:eastAsia="Arial" w:hAnsi="Arial" w:cs="Arial"/>
              </w:rPr>
              <w:t xml:space="preserve"> </w:t>
            </w:r>
          </w:p>
          <w:p w14:paraId="5794680E" w14:textId="1A11E1A8" w:rsidR="00AC6A10" w:rsidRDefault="00CB2B6B">
            <w:pPr>
              <w:numPr>
                <w:ilvl w:val="0"/>
                <w:numId w:val="6"/>
              </w:numPr>
              <w:pBdr>
                <w:top w:val="nil"/>
                <w:left w:val="nil"/>
                <w:bottom w:val="nil"/>
                <w:right w:val="nil"/>
                <w:between w:val="nil"/>
              </w:pBdr>
              <w:spacing w:after="0" w:line="240" w:lineRule="auto"/>
              <w:ind w:left="151" w:hanging="151"/>
            </w:pPr>
            <w:r>
              <w:rPr>
                <w:rFonts w:ascii="Arial" w:eastAsia="Arial" w:hAnsi="Arial" w:cs="Arial"/>
              </w:rPr>
              <w:t xml:space="preserve">ACGME. </w:t>
            </w:r>
            <w:hyperlink r:id="rId76">
              <w:r>
                <w:rPr>
                  <w:rFonts w:ascii="Arial" w:eastAsia="Arial" w:hAnsi="Arial" w:cs="Arial"/>
                </w:rPr>
                <w:t>Program Directors' Guide to the Common Program Requirements.</w:t>
              </w:r>
            </w:hyperlink>
            <w:r>
              <w:rPr>
                <w:rFonts w:ascii="Arial" w:eastAsia="Arial" w:hAnsi="Arial" w:cs="Arial"/>
              </w:rPr>
              <w:t xml:space="preserve"> </w:t>
            </w:r>
            <w:hyperlink r:id="rId77" w:history="1">
              <w:r w:rsidR="0049111C" w:rsidRPr="00F80286">
                <w:rPr>
                  <w:rStyle w:val="Hyperlink"/>
                  <w:rFonts w:ascii="Arial" w:eastAsia="Arial" w:hAnsi="Arial" w:cs="Arial"/>
                </w:rPr>
                <w:t>https://www.acgme.org/Portals/0/PFAssets/ProgramResources/PDGuideResidency.pdf</w:t>
              </w:r>
            </w:hyperlink>
            <w:r w:rsidR="0049111C" w:rsidRPr="0049111C">
              <w:rPr>
                <w:rFonts w:ascii="Arial" w:eastAsia="Arial" w:hAnsi="Arial" w:cs="Arial"/>
              </w:rPr>
              <w:t>.</w:t>
            </w:r>
            <w:r w:rsidR="0049111C">
              <w:rPr>
                <w:rFonts w:ascii="Arial" w:eastAsia="Arial" w:hAnsi="Arial" w:cs="Arial"/>
                <w:u w:val="single"/>
              </w:rPr>
              <w:t xml:space="preserve"> </w:t>
            </w:r>
            <w:r>
              <w:rPr>
                <w:rFonts w:ascii="Arial" w:eastAsia="Arial" w:hAnsi="Arial" w:cs="Arial"/>
              </w:rPr>
              <w:t xml:space="preserve"> </w:t>
            </w:r>
          </w:p>
          <w:p w14:paraId="7368C38A" w14:textId="77777777" w:rsidR="00AC6A10" w:rsidRDefault="00CB2B6B">
            <w:pPr>
              <w:numPr>
                <w:ilvl w:val="0"/>
                <w:numId w:val="6"/>
              </w:numPr>
              <w:pBdr>
                <w:top w:val="nil"/>
                <w:left w:val="nil"/>
                <w:bottom w:val="nil"/>
                <w:right w:val="nil"/>
                <w:between w:val="nil"/>
              </w:pBdr>
              <w:spacing w:after="0" w:line="240" w:lineRule="auto"/>
              <w:ind w:left="151" w:hanging="151"/>
            </w:pPr>
            <w:r>
              <w:rPr>
                <w:rFonts w:ascii="Arial" w:eastAsia="Arial" w:hAnsi="Arial" w:cs="Arial"/>
              </w:rPr>
              <w:t xml:space="preserve">Gonzaga AMR, Appiah-Pippim J, Onumah CM, Yialamas MA. A framework for inclusive graduate medical education recruitment strategies: meeting the ACGME standard for a diverse and inclusive workforce. </w:t>
            </w:r>
            <w:r>
              <w:rPr>
                <w:rFonts w:ascii="Arial" w:eastAsia="Arial" w:hAnsi="Arial" w:cs="Arial"/>
                <w:i/>
              </w:rPr>
              <w:t>Acad Med</w:t>
            </w:r>
            <w:r>
              <w:rPr>
                <w:rFonts w:ascii="Arial" w:eastAsia="Arial" w:hAnsi="Arial" w:cs="Arial"/>
              </w:rPr>
              <w:t>. 2020 May;95(5):710-716. doi: 10.1097/ACM.0000000000003073. PMID: 31702694.</w:t>
            </w:r>
          </w:p>
        </w:tc>
      </w:tr>
    </w:tbl>
    <w:p w14:paraId="6684DB74" w14:textId="77777777" w:rsidR="00AC6A10" w:rsidRDefault="00AC6A10">
      <w:pPr>
        <w:spacing w:after="0" w:line="240" w:lineRule="auto"/>
        <w:ind w:hanging="180"/>
        <w:rPr>
          <w:rFonts w:ascii="Arial" w:eastAsia="Arial" w:hAnsi="Arial" w:cs="Arial"/>
        </w:rPr>
      </w:pPr>
    </w:p>
    <w:p w14:paraId="11E3F16C" w14:textId="77777777" w:rsidR="00AC6A10" w:rsidRDefault="00CB2B6B">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E3379" w14:paraId="530202AC" w14:textId="77777777">
        <w:trPr>
          <w:trHeight w:val="769"/>
        </w:trPr>
        <w:tc>
          <w:tcPr>
            <w:tcW w:w="14125" w:type="dxa"/>
            <w:gridSpan w:val="2"/>
            <w:shd w:val="clear" w:color="auto" w:fill="9CC3E5"/>
          </w:tcPr>
          <w:p w14:paraId="70B16E82" w14:textId="77777777" w:rsidR="00AC6A10" w:rsidRDefault="00CB2B6B">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Administration 2: Leadership Skills </w:t>
            </w:r>
          </w:p>
          <w:p w14:paraId="61E96CDB" w14:textId="77777777" w:rsidR="00AC6A10" w:rsidRDefault="00CB2B6B">
            <w:pPr>
              <w:spacing w:after="0" w:line="240" w:lineRule="auto"/>
              <w:ind w:left="201" w:hanging="13"/>
              <w:rPr>
                <w:rFonts w:ascii="Arial" w:eastAsia="Arial" w:hAnsi="Arial" w:cs="Arial"/>
                <w:b/>
                <w:color w:val="000000"/>
              </w:rPr>
            </w:pPr>
            <w:r>
              <w:rPr>
                <w:rFonts w:ascii="Arial" w:eastAsia="Arial" w:hAnsi="Arial" w:cs="Arial"/>
                <w:b/>
              </w:rPr>
              <w:t>Overall Intent:</w:t>
            </w:r>
            <w:r>
              <w:rPr>
                <w:rFonts w:ascii="Arial" w:eastAsia="Arial" w:hAnsi="Arial" w:cs="Arial"/>
              </w:rPr>
              <w:t xml:space="preserve"> To develop individual and collegial leadership abilities to achieve program outcomes</w:t>
            </w:r>
          </w:p>
        </w:tc>
      </w:tr>
      <w:tr w:rsidR="00EE3379" w14:paraId="23927A67" w14:textId="77777777">
        <w:tc>
          <w:tcPr>
            <w:tcW w:w="4950" w:type="dxa"/>
            <w:shd w:val="clear" w:color="auto" w:fill="FAC090"/>
          </w:tcPr>
          <w:p w14:paraId="0F2D56A8" w14:textId="77777777" w:rsidR="00AC6A10" w:rsidRDefault="00CB2B6B">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59621A29" w14:textId="77777777" w:rsidR="00AC6A10" w:rsidRDefault="00CB2B6B">
            <w:pPr>
              <w:spacing w:after="0" w:line="240" w:lineRule="auto"/>
              <w:ind w:hanging="14"/>
              <w:jc w:val="center"/>
              <w:rPr>
                <w:rFonts w:ascii="Arial" w:eastAsia="Arial" w:hAnsi="Arial" w:cs="Arial"/>
                <w:b/>
              </w:rPr>
            </w:pPr>
            <w:r>
              <w:rPr>
                <w:rFonts w:ascii="Arial" w:eastAsia="Arial" w:hAnsi="Arial" w:cs="Arial"/>
                <w:b/>
              </w:rPr>
              <w:t>Examples</w:t>
            </w:r>
          </w:p>
        </w:tc>
      </w:tr>
      <w:tr w:rsidR="005A2B61" w14:paraId="2E0819FC" w14:textId="77777777">
        <w:tc>
          <w:tcPr>
            <w:tcW w:w="4950" w:type="dxa"/>
            <w:tcBorders>
              <w:top w:val="single" w:sz="4" w:space="0" w:color="000000"/>
              <w:bottom w:val="single" w:sz="4" w:space="0" w:color="000000"/>
            </w:tcBorders>
            <w:shd w:val="clear" w:color="auto" w:fill="C9C9C9"/>
          </w:tcPr>
          <w:p w14:paraId="456E7D49" w14:textId="2003FF14" w:rsidR="00AC6A10" w:rsidRDefault="00CB2B6B">
            <w:pPr>
              <w:spacing w:after="0" w:line="240" w:lineRule="auto"/>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2B275E" w:rsidRPr="002B275E">
              <w:rPr>
                <w:rFonts w:ascii="Arial" w:eastAsia="Arial" w:hAnsi="Arial" w:cs="Arial"/>
                <w:i/>
              </w:rPr>
              <w:t>Identifies essential styles, skills, and attributes for leadership</w:t>
            </w:r>
          </w:p>
          <w:p w14:paraId="3AC93861" w14:textId="77777777" w:rsidR="00AC6A10" w:rsidRDefault="00AC6A10">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5484B96E" w14:textId="638C5ACA"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w:t>
            </w:r>
            <w:r w:rsidR="006D5920">
              <w:rPr>
                <w:rFonts w:ascii="Arial" w:eastAsia="Arial" w:hAnsi="Arial" w:cs="Arial"/>
              </w:rPr>
              <w:t xml:space="preserve"> </w:t>
            </w:r>
            <w:r>
              <w:rPr>
                <w:rFonts w:ascii="Arial" w:eastAsia="Arial" w:hAnsi="Arial" w:cs="Arial"/>
              </w:rPr>
              <w:t>Differentiates leadership styles and how they can effectively collaborate with other styles</w:t>
            </w:r>
          </w:p>
          <w:p w14:paraId="02CA82C9"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Identifies specific leadership resources to understand the various leadership styles</w:t>
            </w:r>
          </w:p>
        </w:tc>
      </w:tr>
      <w:tr w:rsidR="005A2B61" w14:paraId="10D6063D" w14:textId="77777777">
        <w:tc>
          <w:tcPr>
            <w:tcW w:w="4950" w:type="dxa"/>
            <w:tcBorders>
              <w:top w:val="single" w:sz="4" w:space="0" w:color="000000"/>
              <w:bottom w:val="single" w:sz="4" w:space="0" w:color="000000"/>
            </w:tcBorders>
            <w:shd w:val="clear" w:color="auto" w:fill="C9C9C9"/>
          </w:tcPr>
          <w:p w14:paraId="07D99E89" w14:textId="34207E8E" w:rsidR="00AC6A10" w:rsidRDefault="00CB2B6B">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002B275E" w:rsidRPr="002B275E">
              <w:rPr>
                <w:rFonts w:ascii="Arial" w:eastAsia="Arial" w:hAnsi="Arial" w:cs="Arial"/>
                <w:i/>
              </w:rPr>
              <w:t>Identifies own leadership style and develops leadership skills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42A3AAE9" w14:textId="2ADFD914"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Develops effective leadership attributes</w:t>
            </w:r>
            <w:r>
              <w:t xml:space="preserve"> w</w:t>
            </w:r>
            <w:r>
              <w:rPr>
                <w:rFonts w:ascii="Arial" w:eastAsia="Arial" w:hAnsi="Arial" w:cs="Arial"/>
              </w:rPr>
              <w:t>ith a guide or mentor</w:t>
            </w:r>
          </w:p>
          <w:p w14:paraId="1BE08EE1"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Takes a leadership assessment survey, reflects on results, and applies to own leadership skills</w:t>
            </w:r>
          </w:p>
        </w:tc>
      </w:tr>
      <w:tr w:rsidR="005A2B61" w14:paraId="2000CB53" w14:textId="77777777">
        <w:tc>
          <w:tcPr>
            <w:tcW w:w="4950" w:type="dxa"/>
            <w:tcBorders>
              <w:top w:val="single" w:sz="4" w:space="0" w:color="000000"/>
              <w:bottom w:val="single" w:sz="4" w:space="0" w:color="000000"/>
            </w:tcBorders>
            <w:shd w:val="clear" w:color="auto" w:fill="C9C9C9"/>
          </w:tcPr>
          <w:p w14:paraId="7DBA03FC" w14:textId="27578C93" w:rsidR="00AC6A10" w:rsidRDefault="00CB2B6B">
            <w:pPr>
              <w:spacing w:after="0" w:line="240" w:lineRule="auto"/>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165922" w:rsidRPr="00165922">
              <w:rPr>
                <w:rFonts w:ascii="Arial" w:eastAsia="Arial" w:hAnsi="Arial" w:cs="Arial"/>
                <w:i/>
              </w:rPr>
              <w:t>Independently assesses situations and determines which leadership skills are needed to achieve intended outcomes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6437D2BB"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(U/G/C): Performs a needs assessment to identify the optimal leadership style to apply in a one-on-one teaching encounter for learner development</w:t>
            </w:r>
          </w:p>
          <w:p w14:paraId="4C9C3742"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Identifies gaps and brings an expert in to teach leadership styles</w:t>
            </w:r>
            <w:r>
              <w:rPr>
                <w:rFonts w:ascii="Arial" w:eastAsia="Arial" w:hAnsi="Arial" w:cs="Arial"/>
                <w:color w:val="000000"/>
              </w:rPr>
              <w:t xml:space="preserve"> </w:t>
            </w:r>
          </w:p>
        </w:tc>
      </w:tr>
      <w:tr w:rsidR="005A2B61" w14:paraId="0B171479" w14:textId="77777777">
        <w:tc>
          <w:tcPr>
            <w:tcW w:w="4950" w:type="dxa"/>
            <w:tcBorders>
              <w:top w:val="single" w:sz="4" w:space="0" w:color="000000"/>
              <w:bottom w:val="single" w:sz="4" w:space="0" w:color="000000"/>
            </w:tcBorders>
            <w:shd w:val="clear" w:color="auto" w:fill="C9C9C9"/>
          </w:tcPr>
          <w:p w14:paraId="5984FBA7" w14:textId="43A62910" w:rsidR="00AC6A10" w:rsidRDefault="00CB2B6B">
            <w:pPr>
              <w:spacing w:after="0" w:line="240" w:lineRule="auto"/>
              <w:rPr>
                <w:rFonts w:ascii="Arial" w:eastAsia="Arial" w:hAnsi="Arial" w:cs="Arial"/>
                <w:i/>
              </w:rPr>
            </w:pPr>
            <w:r>
              <w:rPr>
                <w:rFonts w:ascii="Arial" w:eastAsia="Arial" w:hAnsi="Arial" w:cs="Arial"/>
                <w:b/>
              </w:rPr>
              <w:t>Level 4</w:t>
            </w:r>
            <w:r>
              <w:rPr>
                <w:rFonts w:ascii="Arial" w:eastAsia="Arial" w:hAnsi="Arial" w:cs="Arial"/>
              </w:rPr>
              <w:t xml:space="preserve"> </w:t>
            </w:r>
            <w:r w:rsidR="00165922" w:rsidRPr="00165922">
              <w:rPr>
                <w:rFonts w:ascii="Arial" w:eastAsia="Arial" w:hAnsi="Arial" w:cs="Arial"/>
                <w:i/>
              </w:rPr>
              <w:t>Leads others to achieve intended outcomes in complex and dynamic situations</w:t>
            </w:r>
          </w:p>
        </w:tc>
        <w:tc>
          <w:tcPr>
            <w:tcW w:w="9175" w:type="dxa"/>
            <w:tcBorders>
              <w:top w:val="single" w:sz="4" w:space="0" w:color="000000"/>
              <w:left w:val="nil"/>
              <w:bottom w:val="single" w:sz="4" w:space="0" w:color="000000"/>
              <w:right w:val="single" w:sz="8" w:space="0" w:color="000000"/>
            </w:tcBorders>
            <w:shd w:val="clear" w:color="auto" w:fill="C9C9C9"/>
          </w:tcPr>
          <w:p w14:paraId="5DB720F7" w14:textId="3D2902A9"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Applies different leadership styles on an interdisciplinary team (</w:t>
            </w:r>
            <w:r w:rsidR="00C34506">
              <w:rPr>
                <w:rFonts w:ascii="Arial" w:eastAsia="Arial" w:hAnsi="Arial" w:cs="Arial"/>
              </w:rPr>
              <w:t>for</w:t>
            </w:r>
            <w:r w:rsidR="00B22449">
              <w:rPr>
                <w:rFonts w:ascii="Arial" w:eastAsia="Arial" w:hAnsi="Arial" w:cs="Arial"/>
              </w:rPr>
              <w:t xml:space="preserve"> </w:t>
            </w:r>
            <w:r>
              <w:rPr>
                <w:rFonts w:ascii="Arial" w:eastAsia="Arial" w:hAnsi="Arial" w:cs="Arial"/>
              </w:rPr>
              <w:t xml:space="preserve">residents/fellows, medical students, nurse practitioners, physician assistants) on an inpatient medical service </w:t>
            </w:r>
          </w:p>
          <w:p w14:paraId="557881C4"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Creates a multidisciplinary work group in response to a citation from a regulatory visit</w:t>
            </w:r>
          </w:p>
        </w:tc>
      </w:tr>
      <w:tr w:rsidR="005A2B61" w14:paraId="3BBA0FEE" w14:textId="77777777">
        <w:tc>
          <w:tcPr>
            <w:tcW w:w="4950" w:type="dxa"/>
            <w:tcBorders>
              <w:top w:val="single" w:sz="4" w:space="0" w:color="000000"/>
              <w:bottom w:val="single" w:sz="4" w:space="0" w:color="000000"/>
            </w:tcBorders>
            <w:shd w:val="clear" w:color="auto" w:fill="C9C9C9"/>
          </w:tcPr>
          <w:p w14:paraId="0F791863" w14:textId="622C5D1A" w:rsidR="00AC6A10" w:rsidRDefault="00CB2B6B">
            <w:pPr>
              <w:spacing w:after="0" w:line="240" w:lineRule="auto"/>
              <w:rPr>
                <w:rFonts w:ascii="Arial" w:eastAsia="Arial" w:hAnsi="Arial" w:cs="Arial"/>
                <w:i/>
              </w:rPr>
            </w:pPr>
            <w:r>
              <w:rPr>
                <w:rFonts w:ascii="Arial" w:eastAsia="Arial" w:hAnsi="Arial" w:cs="Arial"/>
                <w:b/>
              </w:rPr>
              <w:t>Level 5</w:t>
            </w:r>
            <w:r>
              <w:rPr>
                <w:rFonts w:ascii="Arial" w:eastAsia="Arial" w:hAnsi="Arial" w:cs="Arial"/>
              </w:rPr>
              <w:t xml:space="preserve"> </w:t>
            </w:r>
            <w:r w:rsidR="00165922" w:rsidRPr="00165922">
              <w:rPr>
                <w:rFonts w:ascii="Arial" w:eastAsia="Arial" w:hAnsi="Arial" w:cs="Arial"/>
                <w:i/>
              </w:rPr>
              <w:t>Leads diverse individuals and teams to achieve program- or system-level outcomes</w:t>
            </w:r>
          </w:p>
        </w:tc>
        <w:tc>
          <w:tcPr>
            <w:tcW w:w="9175" w:type="dxa"/>
            <w:tcBorders>
              <w:top w:val="single" w:sz="4" w:space="0" w:color="000000"/>
              <w:left w:val="nil"/>
              <w:bottom w:val="single" w:sz="4" w:space="0" w:color="000000"/>
              <w:right w:val="single" w:sz="8" w:space="0" w:color="000000"/>
            </w:tcBorders>
            <w:shd w:val="clear" w:color="auto" w:fill="C9C9C9"/>
          </w:tcPr>
          <w:p w14:paraId="33A94ACF"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Demonstrates mastery of team leadership</w:t>
            </w:r>
          </w:p>
          <w:p w14:paraId="00A7AD90" w14:textId="6E1E0C2F"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Works effectively with faculty members in other disciplines and interprofessional team members to manage residents/fellows during a pandemic, applying leadership skills to assist in multiple areas</w:t>
            </w:r>
            <w:r w:rsidR="00BC076D">
              <w:rPr>
                <w:rFonts w:ascii="Arial" w:eastAsia="Arial" w:hAnsi="Arial" w:cs="Arial"/>
              </w:rPr>
              <w:t>,</w:t>
            </w:r>
            <w:r>
              <w:rPr>
                <w:rFonts w:ascii="Arial" w:eastAsia="Arial" w:hAnsi="Arial" w:cs="Arial"/>
              </w:rPr>
              <w:t xml:space="preserve"> including revenue, schedules, and negotiations relevant to the health system</w:t>
            </w:r>
          </w:p>
        </w:tc>
      </w:tr>
      <w:tr w:rsidR="00EE3379" w14:paraId="5424F57D" w14:textId="77777777">
        <w:tc>
          <w:tcPr>
            <w:tcW w:w="4950" w:type="dxa"/>
            <w:shd w:val="clear" w:color="auto" w:fill="FFD965"/>
          </w:tcPr>
          <w:p w14:paraId="6C01F427" w14:textId="77777777" w:rsidR="00AC6A10" w:rsidRDefault="00CB2B6B">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2200678B"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Direct observation</w:t>
            </w:r>
          </w:p>
          <w:p w14:paraId="0490FE37"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Educational portfolio</w:t>
            </w:r>
          </w:p>
          <w:p w14:paraId="497538BB" w14:textId="15CB17A5"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Leadership or personality assessment tools </w:t>
            </w:r>
          </w:p>
          <w:p w14:paraId="310E32FA"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Multisource feedback </w:t>
            </w:r>
          </w:p>
          <w:p w14:paraId="3F415284" w14:textId="561960BF" w:rsidR="00E57F5F" w:rsidRPr="00E57F5F" w:rsidRDefault="00CB2B6B" w:rsidP="006E10EC">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Program evaluation </w:t>
            </w:r>
            <w:r w:rsidR="00E57F5F">
              <w:rPr>
                <w:rFonts w:ascii="Arial" w:eastAsia="Arial" w:hAnsi="Arial" w:cs="Arial"/>
              </w:rPr>
              <w:t>results</w:t>
            </w:r>
            <w:r>
              <w:rPr>
                <w:rFonts w:ascii="Arial" w:eastAsia="Arial" w:hAnsi="Arial" w:cs="Arial"/>
              </w:rPr>
              <w:t xml:space="preserve"> </w:t>
            </w:r>
          </w:p>
          <w:p w14:paraId="424B0C55" w14:textId="19F6B491" w:rsidR="00AC6A10" w:rsidRDefault="00CB2B6B" w:rsidP="006E10EC">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Review of a written curriculum or decision-making tool </w:t>
            </w:r>
          </w:p>
        </w:tc>
      </w:tr>
      <w:tr w:rsidR="00EE3379" w14:paraId="003550B3" w14:textId="77777777">
        <w:trPr>
          <w:trHeight w:val="80"/>
        </w:trPr>
        <w:tc>
          <w:tcPr>
            <w:tcW w:w="4950" w:type="dxa"/>
            <w:shd w:val="clear" w:color="auto" w:fill="A8D08D"/>
          </w:tcPr>
          <w:p w14:paraId="28EAA9BB" w14:textId="77777777" w:rsidR="00AC6A10" w:rsidRDefault="00CB2B6B">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44818EAA" w14:textId="0E5FD1F0" w:rsidR="006E10EC" w:rsidRPr="00E57F5F" w:rsidRDefault="00E57F5F" w:rsidP="006E10EC">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Program evaluation can be completed using </w:t>
            </w:r>
            <w:r w:rsidR="00884B3F">
              <w:rPr>
                <w:rFonts w:ascii="Arial" w:eastAsia="Arial" w:hAnsi="Arial" w:cs="Arial"/>
              </w:rPr>
              <w:t xml:space="preserve">theories like </w:t>
            </w:r>
            <w:r w:rsidR="006E10EC">
              <w:rPr>
                <w:rFonts w:ascii="Arial" w:eastAsia="Arial" w:hAnsi="Arial" w:cs="Arial"/>
              </w:rPr>
              <w:t xml:space="preserve">Kellogg’s Logic Model, Moore or Kirkpatrick’s Model, </w:t>
            </w:r>
            <w:r w:rsidR="00884B3F">
              <w:rPr>
                <w:rFonts w:ascii="Arial" w:eastAsia="Arial" w:hAnsi="Arial" w:cs="Arial"/>
              </w:rPr>
              <w:t xml:space="preserve">and other data, including </w:t>
            </w:r>
            <w:r w:rsidR="006E10EC">
              <w:rPr>
                <w:rFonts w:ascii="Arial" w:eastAsia="Arial" w:hAnsi="Arial" w:cs="Arial"/>
              </w:rPr>
              <w:t xml:space="preserve">board pass rates, continued accreditation, </w:t>
            </w:r>
            <w:r w:rsidR="00884B3F">
              <w:rPr>
                <w:rFonts w:ascii="Arial" w:eastAsia="Arial" w:hAnsi="Arial" w:cs="Arial"/>
              </w:rPr>
              <w:t xml:space="preserve">and </w:t>
            </w:r>
            <w:r w:rsidR="006E10EC">
              <w:rPr>
                <w:rFonts w:ascii="Arial" w:eastAsia="Arial" w:hAnsi="Arial" w:cs="Arial"/>
              </w:rPr>
              <w:t>team member retention</w:t>
            </w:r>
          </w:p>
          <w:p w14:paraId="3E5E7F7F" w14:textId="6DFA7779" w:rsidR="00884B3F" w:rsidRDefault="004171E8" w:rsidP="006E10EC">
            <w:pPr>
              <w:numPr>
                <w:ilvl w:val="0"/>
                <w:numId w:val="6"/>
              </w:numPr>
              <w:pBdr>
                <w:top w:val="nil"/>
                <w:left w:val="nil"/>
                <w:bottom w:val="nil"/>
                <w:right w:val="nil"/>
                <w:between w:val="nil"/>
              </w:pBdr>
              <w:spacing w:after="0" w:line="240" w:lineRule="auto"/>
              <w:ind w:left="180" w:hanging="180"/>
            </w:pPr>
            <w:r>
              <w:rPr>
                <w:rFonts w:ascii="Arial" w:eastAsia="Arial" w:hAnsi="Arial" w:cs="Arial"/>
              </w:rPr>
              <w:t>Leadership assessment tools can include:</w:t>
            </w:r>
            <w:r w:rsidR="00884B3F">
              <w:rPr>
                <w:rFonts w:ascii="Arial" w:eastAsia="Arial" w:hAnsi="Arial" w:cs="Arial"/>
              </w:rPr>
              <w:t xml:space="preserve"> DiSC Model (Dominance, Influence, Steadiness, and Conscientiousness), Myers-Briggs Type Indicator</w:t>
            </w:r>
            <w:r>
              <w:rPr>
                <w:rFonts w:ascii="Arial" w:eastAsia="Arial" w:hAnsi="Arial" w:cs="Arial"/>
              </w:rPr>
              <w:t>, and others</w:t>
            </w:r>
          </w:p>
          <w:p w14:paraId="4D7E454C" w14:textId="7D4BE6F8"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lastRenderedPageBreak/>
              <w:t>AAMC</w:t>
            </w:r>
            <w:r w:rsidR="00A709BD">
              <w:rPr>
                <w:rFonts w:ascii="Arial" w:eastAsia="Arial" w:hAnsi="Arial" w:cs="Arial"/>
              </w:rPr>
              <w:t>.</w:t>
            </w:r>
            <w:r>
              <w:rPr>
                <w:rFonts w:ascii="Arial" w:eastAsia="Arial" w:hAnsi="Arial" w:cs="Arial"/>
              </w:rPr>
              <w:t xml:space="preserve"> Leadership Education and Development (LEAD) Certification Program</w:t>
            </w:r>
            <w:r w:rsidR="00A709BD">
              <w:rPr>
                <w:rFonts w:ascii="Arial" w:eastAsia="Arial" w:hAnsi="Arial" w:cs="Arial"/>
              </w:rPr>
              <w:t xml:space="preserve">. </w:t>
            </w:r>
            <w:hyperlink r:id="rId78">
              <w:r>
                <w:rPr>
                  <w:rFonts w:ascii="Arial" w:eastAsia="Arial" w:hAnsi="Arial" w:cs="Arial"/>
                  <w:color w:val="0000FF"/>
                  <w:u w:val="single"/>
                </w:rPr>
                <w:t>https://www.aamc.org/professional-development/leadership-development/lead</w:t>
              </w:r>
            </w:hyperlink>
            <w:r w:rsidR="00A709BD">
              <w:rPr>
                <w:rFonts w:ascii="Arial" w:eastAsia="Arial" w:hAnsi="Arial" w:cs="Arial"/>
                <w:color w:val="0000FF"/>
                <w:u w:val="single"/>
              </w:rPr>
              <w:t>.</w:t>
            </w:r>
            <w:r w:rsidR="00A709BD" w:rsidRPr="00A709BD">
              <w:rPr>
                <w:rFonts w:ascii="Arial" w:eastAsia="Arial" w:hAnsi="Arial" w:cs="Arial"/>
                <w:color w:val="0000FF"/>
              </w:rPr>
              <w:t xml:space="preserve"> </w:t>
            </w:r>
            <w:r>
              <w:rPr>
                <w:rFonts w:ascii="Arial" w:eastAsia="Arial" w:hAnsi="Arial" w:cs="Arial"/>
              </w:rPr>
              <w:t>Accessed 2022</w:t>
            </w:r>
            <w:r w:rsidR="00A709BD">
              <w:rPr>
                <w:rFonts w:ascii="Arial" w:eastAsia="Arial" w:hAnsi="Arial" w:cs="Arial"/>
              </w:rPr>
              <w:t>.</w:t>
            </w:r>
          </w:p>
        </w:tc>
      </w:tr>
    </w:tbl>
    <w:p w14:paraId="18659F92" w14:textId="77777777" w:rsidR="00AC6A10" w:rsidRDefault="00AC6A10">
      <w:pPr>
        <w:spacing w:after="0" w:line="240" w:lineRule="auto"/>
        <w:rPr>
          <w:rFonts w:ascii="Arial" w:eastAsia="Arial" w:hAnsi="Arial" w:cs="Arial"/>
        </w:rPr>
      </w:pPr>
    </w:p>
    <w:p w14:paraId="0DA774E4" w14:textId="77777777" w:rsidR="00AC6A10" w:rsidRDefault="00CB2B6B">
      <w:pPr>
        <w:spacing w:after="0" w:line="240" w:lineRule="auto"/>
        <w:rPr>
          <w:rFonts w:ascii="Arial" w:eastAsia="Arial" w:hAnsi="Arial" w:cs="Arial"/>
        </w:rPr>
      </w:pPr>
      <w:r>
        <w:br w:type="page"/>
      </w:r>
    </w:p>
    <w:p w14:paraId="6C3C104B" w14:textId="77777777" w:rsidR="00AC6A10" w:rsidRDefault="00AC6A10">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E26BC" w14:paraId="02ACB2E8" w14:textId="77777777">
        <w:trPr>
          <w:trHeight w:val="769"/>
        </w:trPr>
        <w:tc>
          <w:tcPr>
            <w:tcW w:w="14125" w:type="dxa"/>
            <w:gridSpan w:val="2"/>
            <w:tcBorders>
              <w:top w:val="single" w:sz="4" w:space="0" w:color="000000"/>
              <w:left w:val="single" w:sz="4" w:space="0" w:color="000000"/>
              <w:bottom w:val="single" w:sz="4" w:space="0" w:color="000000"/>
              <w:right w:val="single" w:sz="4" w:space="0" w:color="000000"/>
            </w:tcBorders>
            <w:shd w:val="clear" w:color="auto" w:fill="9CC3E5"/>
          </w:tcPr>
          <w:p w14:paraId="574A0BDB" w14:textId="77777777" w:rsidR="00AC6A10" w:rsidRDefault="00CB2B6B">
            <w:pPr>
              <w:keepNext/>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 xml:space="preserve">Administration 3: Change Management </w:t>
            </w:r>
          </w:p>
          <w:p w14:paraId="4EB5B14A" w14:textId="77777777" w:rsidR="00AC6A10" w:rsidRDefault="00CB2B6B" w:rsidP="006A2FEC">
            <w:pPr>
              <w:keepNext/>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Overall Intent: </w:t>
            </w:r>
            <w:r>
              <w:rPr>
                <w:rFonts w:ascii="Arial" w:eastAsia="Arial" w:hAnsi="Arial" w:cs="Arial"/>
              </w:rPr>
              <w:t>To incorporate change management as a skill for ongoing continue quality improvement in medical education</w:t>
            </w:r>
          </w:p>
          <w:p w14:paraId="2B5F50D5" w14:textId="77777777" w:rsidR="00AC6A10" w:rsidRDefault="00AC6A10">
            <w:pPr>
              <w:keepNext/>
              <w:pBdr>
                <w:top w:val="nil"/>
                <w:left w:val="nil"/>
                <w:bottom w:val="nil"/>
                <w:right w:val="nil"/>
                <w:between w:val="nil"/>
              </w:pBdr>
              <w:spacing w:after="0" w:line="240" w:lineRule="auto"/>
              <w:jc w:val="center"/>
              <w:rPr>
                <w:rFonts w:ascii="Arial" w:eastAsia="Arial" w:hAnsi="Arial" w:cs="Arial"/>
                <w:b/>
              </w:rPr>
            </w:pPr>
          </w:p>
        </w:tc>
      </w:tr>
      <w:tr w:rsidR="00EE26BC" w14:paraId="60C1BFD4" w14:textId="77777777">
        <w:tc>
          <w:tcPr>
            <w:tcW w:w="4950" w:type="dxa"/>
            <w:tcBorders>
              <w:top w:val="single" w:sz="4" w:space="0" w:color="000000"/>
              <w:bottom w:val="single" w:sz="4" w:space="0" w:color="000000"/>
            </w:tcBorders>
            <w:shd w:val="clear" w:color="auto" w:fill="FAC090"/>
          </w:tcPr>
          <w:p w14:paraId="3658123F" w14:textId="77777777" w:rsidR="00AC6A10" w:rsidRDefault="00CB2B6B">
            <w:pPr>
              <w:spacing w:after="0" w:line="240" w:lineRule="auto"/>
              <w:jc w:val="center"/>
              <w:rPr>
                <w:rFonts w:ascii="Arial" w:eastAsia="Arial" w:hAnsi="Arial" w:cs="Arial"/>
                <w:b/>
              </w:rPr>
            </w:pPr>
            <w:r>
              <w:rPr>
                <w:rFonts w:ascii="Arial" w:eastAsia="Arial" w:hAnsi="Arial" w:cs="Arial"/>
                <w:b/>
              </w:rPr>
              <w:t>Milestones</w:t>
            </w:r>
          </w:p>
        </w:tc>
        <w:tc>
          <w:tcPr>
            <w:tcW w:w="9175" w:type="dxa"/>
            <w:tcBorders>
              <w:top w:val="single" w:sz="4" w:space="0" w:color="000000"/>
              <w:bottom w:val="single" w:sz="4" w:space="0" w:color="000000"/>
            </w:tcBorders>
            <w:shd w:val="clear" w:color="auto" w:fill="FAC090"/>
          </w:tcPr>
          <w:p w14:paraId="6BC0DBEB" w14:textId="77777777" w:rsidR="00AC6A10" w:rsidRDefault="00CB2B6B">
            <w:pPr>
              <w:spacing w:after="0" w:line="240" w:lineRule="auto"/>
              <w:ind w:hanging="14"/>
              <w:jc w:val="center"/>
              <w:rPr>
                <w:rFonts w:ascii="Arial" w:eastAsia="Arial" w:hAnsi="Arial" w:cs="Arial"/>
                <w:b/>
              </w:rPr>
            </w:pPr>
            <w:r>
              <w:rPr>
                <w:rFonts w:ascii="Arial" w:eastAsia="Arial" w:hAnsi="Arial" w:cs="Arial"/>
                <w:b/>
              </w:rPr>
              <w:t>Examples</w:t>
            </w:r>
          </w:p>
        </w:tc>
      </w:tr>
      <w:tr w:rsidR="005A2B61" w14:paraId="280D2AB4" w14:textId="77777777">
        <w:tc>
          <w:tcPr>
            <w:tcW w:w="4950" w:type="dxa"/>
            <w:tcBorders>
              <w:top w:val="single" w:sz="4" w:space="0" w:color="000000"/>
              <w:bottom w:val="single" w:sz="4" w:space="0" w:color="000000"/>
            </w:tcBorders>
            <w:shd w:val="clear" w:color="auto" w:fill="C9C9C9"/>
          </w:tcPr>
          <w:p w14:paraId="03E912CB" w14:textId="77777777" w:rsidR="00AC6A10" w:rsidRDefault="00CB2B6B">
            <w:pPr>
              <w:spacing w:after="0" w:line="240" w:lineRule="auto"/>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Pr>
                <w:rFonts w:ascii="Arial" w:eastAsia="Arial" w:hAnsi="Arial" w:cs="Arial"/>
                <w:i/>
              </w:rPr>
              <w:t>Describes why change management is important in medical education</w:t>
            </w:r>
            <w:r>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1F82A301" w14:textId="39F1095E"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Using the COVID-19 pandemic as an example for necessary change, describes how academic institutions have had to </w:t>
            </w:r>
            <w:r w:rsidR="00DC0413">
              <w:rPr>
                <w:rFonts w:ascii="Arial" w:eastAsia="Arial" w:hAnsi="Arial" w:cs="Arial"/>
              </w:rPr>
              <w:t xml:space="preserve">rapidly </w:t>
            </w:r>
            <w:r>
              <w:rPr>
                <w:rFonts w:ascii="Arial" w:eastAsia="Arial" w:hAnsi="Arial" w:cs="Arial"/>
              </w:rPr>
              <w:t>adapt their educational programming</w:t>
            </w:r>
          </w:p>
          <w:p w14:paraId="71B42C1C"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Recognizes need for change</w:t>
            </w:r>
          </w:p>
        </w:tc>
      </w:tr>
      <w:tr w:rsidR="005A2B61" w14:paraId="5E8F3265" w14:textId="77777777">
        <w:tc>
          <w:tcPr>
            <w:tcW w:w="4950" w:type="dxa"/>
            <w:tcBorders>
              <w:top w:val="single" w:sz="4" w:space="0" w:color="000000"/>
              <w:bottom w:val="single" w:sz="4" w:space="0" w:color="000000"/>
            </w:tcBorders>
            <w:shd w:val="clear" w:color="auto" w:fill="C9C9C9"/>
          </w:tcPr>
          <w:p w14:paraId="1C2C1109" w14:textId="40119F55" w:rsidR="00AC6A10" w:rsidRDefault="00CB2B6B">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00975514" w:rsidRPr="00975514">
              <w:rPr>
                <w:rFonts w:ascii="Arial" w:eastAsia="Arial" w:hAnsi="Arial" w:cs="Arial"/>
                <w:i/>
              </w:rPr>
              <w:t>Participates in change management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61965159" w14:textId="7AD659D4"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Supports and does not impede change initiatives</w:t>
            </w:r>
          </w:p>
          <w:p w14:paraId="5EBB9D52"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Is an early adopter of a new learning management system</w:t>
            </w:r>
          </w:p>
        </w:tc>
      </w:tr>
      <w:tr w:rsidR="005A2B61" w14:paraId="692D4C8D" w14:textId="77777777">
        <w:tc>
          <w:tcPr>
            <w:tcW w:w="4950" w:type="dxa"/>
            <w:tcBorders>
              <w:top w:val="single" w:sz="4" w:space="0" w:color="000000"/>
              <w:bottom w:val="single" w:sz="4" w:space="0" w:color="000000"/>
            </w:tcBorders>
            <w:shd w:val="clear" w:color="auto" w:fill="C9C9C9"/>
          </w:tcPr>
          <w:p w14:paraId="368D4434" w14:textId="144715AC" w:rsidR="00AC6A10" w:rsidRDefault="00CB2B6B">
            <w:pPr>
              <w:spacing w:after="0" w:line="240" w:lineRule="auto"/>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14397B" w:rsidRPr="0014397B">
              <w:rPr>
                <w:rFonts w:ascii="Arial" w:eastAsia="Arial" w:hAnsi="Arial" w:cs="Arial"/>
                <w:i/>
              </w:rPr>
              <w:t>Facilitates and manages change management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647E4DDD" w14:textId="1BAB4779"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Creates a proposal to </w:t>
            </w:r>
            <w:r w:rsidR="0022150D">
              <w:rPr>
                <w:rFonts w:ascii="Arial" w:eastAsia="Arial" w:hAnsi="Arial" w:cs="Arial"/>
              </w:rPr>
              <w:t xml:space="preserve">improve </w:t>
            </w:r>
            <w:r>
              <w:rPr>
                <w:rFonts w:ascii="Arial" w:eastAsia="Arial" w:hAnsi="Arial" w:cs="Arial"/>
              </w:rPr>
              <w:t>night float</w:t>
            </w:r>
          </w:p>
          <w:p w14:paraId="5C7E025B" w14:textId="31F3B00B"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(C): Participates in a super-user group</w:t>
            </w:r>
            <w:r>
              <w:t xml:space="preserve"> </w:t>
            </w:r>
            <w:r>
              <w:rPr>
                <w:rFonts w:ascii="Arial" w:eastAsia="Arial" w:hAnsi="Arial" w:cs="Arial"/>
              </w:rPr>
              <w:t>after implementation of a new EHR to provide feedback and suggestions for improvement to the implementation team</w:t>
            </w:r>
          </w:p>
        </w:tc>
      </w:tr>
      <w:tr w:rsidR="005A2B61" w14:paraId="624E37E5" w14:textId="77777777">
        <w:tc>
          <w:tcPr>
            <w:tcW w:w="4950" w:type="dxa"/>
            <w:tcBorders>
              <w:top w:val="single" w:sz="4" w:space="0" w:color="000000"/>
              <w:bottom w:val="single" w:sz="4" w:space="0" w:color="000000"/>
            </w:tcBorders>
            <w:shd w:val="clear" w:color="auto" w:fill="C9C9C9"/>
          </w:tcPr>
          <w:p w14:paraId="09DEA1DB" w14:textId="77777777" w:rsidR="00AC6A10" w:rsidRDefault="00CB2B6B">
            <w:pPr>
              <w:spacing w:after="0" w:line="240" w:lineRule="auto"/>
              <w:rPr>
                <w:rFonts w:ascii="Arial" w:eastAsia="Arial" w:hAnsi="Arial" w:cs="Arial"/>
                <w:i/>
              </w:rPr>
            </w:pPr>
            <w:r>
              <w:rPr>
                <w:rFonts w:ascii="Arial" w:eastAsia="Arial" w:hAnsi="Arial" w:cs="Arial"/>
                <w:b/>
              </w:rPr>
              <w:t>Level 4</w:t>
            </w:r>
            <w:r>
              <w:rPr>
                <w:rFonts w:ascii="Arial" w:eastAsia="Arial" w:hAnsi="Arial" w:cs="Arial"/>
              </w:rPr>
              <w:t xml:space="preserve"> </w:t>
            </w:r>
            <w:r>
              <w:rPr>
                <w:rFonts w:ascii="Arial" w:eastAsia="Arial" w:hAnsi="Arial" w:cs="Arial"/>
                <w:i/>
              </w:rPr>
              <w:t>Implements change and reviews outcomes</w:t>
            </w:r>
            <w:r>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3CF3FFDD"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Implements various types of changes (technical or transformational) at various levels of the institution (program, department, or institutional level)</w:t>
            </w:r>
          </w:p>
          <w:p w14:paraId="77AB88B0" w14:textId="08482E24"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w:t>
            </w:r>
            <w:r w:rsidR="004D5347">
              <w:rPr>
                <w:rFonts w:ascii="Arial" w:eastAsia="Arial" w:hAnsi="Arial" w:cs="Arial"/>
              </w:rPr>
              <w:t>Consistently u</w:t>
            </w:r>
            <w:r>
              <w:rPr>
                <w:rFonts w:ascii="Arial" w:eastAsia="Arial" w:hAnsi="Arial" w:cs="Arial"/>
              </w:rPr>
              <w:t>ses tools to evaluate ideas and initiate change</w:t>
            </w:r>
          </w:p>
          <w:p w14:paraId="0AA7CC1D" w14:textId="03667EAA"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(U/G/C): Implements a well-being program using Kotter’s model of change to address learner and clinician burnout</w:t>
            </w:r>
          </w:p>
        </w:tc>
      </w:tr>
      <w:tr w:rsidR="005A2B61" w14:paraId="2AA1C6B9" w14:textId="77777777">
        <w:tc>
          <w:tcPr>
            <w:tcW w:w="4950" w:type="dxa"/>
            <w:tcBorders>
              <w:top w:val="single" w:sz="4" w:space="0" w:color="000000"/>
              <w:bottom w:val="single" w:sz="4" w:space="0" w:color="000000"/>
            </w:tcBorders>
            <w:shd w:val="clear" w:color="auto" w:fill="C9C9C9"/>
          </w:tcPr>
          <w:p w14:paraId="6DC33158" w14:textId="77777777" w:rsidR="00AC6A10" w:rsidRDefault="00CB2B6B">
            <w:pPr>
              <w:spacing w:after="0" w:line="240" w:lineRule="auto"/>
              <w:rPr>
                <w:rFonts w:ascii="Arial" w:eastAsia="Arial" w:hAnsi="Arial" w:cs="Arial"/>
                <w:i/>
              </w:rPr>
            </w:pPr>
            <w:r>
              <w:rPr>
                <w:rFonts w:ascii="Arial" w:eastAsia="Arial" w:hAnsi="Arial" w:cs="Arial"/>
                <w:b/>
              </w:rPr>
              <w:t>Level 5</w:t>
            </w:r>
            <w:r>
              <w:rPr>
                <w:rFonts w:ascii="Arial" w:eastAsia="Arial" w:hAnsi="Arial" w:cs="Arial"/>
              </w:rPr>
              <w:t xml:space="preserve"> </w:t>
            </w:r>
            <w:r>
              <w:rPr>
                <w:rFonts w:ascii="Arial" w:eastAsia="Arial" w:hAnsi="Arial" w:cs="Arial"/>
                <w:i/>
              </w:rPr>
              <w:t>Coaches others how to create and implement change management</w:t>
            </w:r>
            <w:r>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7448DF0C" w14:textId="541ED30C"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(U/G/C): Coaches learners and faculty </w:t>
            </w:r>
            <w:r w:rsidR="00B81853">
              <w:rPr>
                <w:rFonts w:ascii="Arial" w:eastAsia="Arial" w:hAnsi="Arial" w:cs="Arial"/>
              </w:rPr>
              <w:t xml:space="preserve">members </w:t>
            </w:r>
            <w:r w:rsidR="006D5920">
              <w:rPr>
                <w:rFonts w:ascii="Arial" w:eastAsia="Arial" w:hAnsi="Arial" w:cs="Arial"/>
              </w:rPr>
              <w:t>implementing</w:t>
            </w:r>
            <w:r>
              <w:rPr>
                <w:rFonts w:ascii="Arial" w:eastAsia="Arial" w:hAnsi="Arial" w:cs="Arial"/>
              </w:rPr>
              <w:t xml:space="preserve"> a leadership project </w:t>
            </w:r>
            <w:r w:rsidR="00B81853">
              <w:rPr>
                <w:rFonts w:ascii="Arial" w:eastAsia="Arial" w:hAnsi="Arial" w:cs="Arial"/>
              </w:rPr>
              <w:t xml:space="preserve">to </w:t>
            </w:r>
            <w:r>
              <w:rPr>
                <w:rFonts w:ascii="Arial" w:eastAsia="Arial" w:hAnsi="Arial" w:cs="Arial"/>
              </w:rPr>
              <w:t>include change management frameworks as part of a leadership development program</w:t>
            </w:r>
          </w:p>
        </w:tc>
      </w:tr>
      <w:tr w:rsidR="00EE26BC" w14:paraId="52483B60" w14:textId="77777777">
        <w:tc>
          <w:tcPr>
            <w:tcW w:w="4950" w:type="dxa"/>
            <w:tcBorders>
              <w:top w:val="single" w:sz="4" w:space="0" w:color="000000"/>
              <w:bottom w:val="single" w:sz="4" w:space="0" w:color="000000"/>
            </w:tcBorders>
            <w:shd w:val="clear" w:color="auto" w:fill="FFD965"/>
          </w:tcPr>
          <w:p w14:paraId="1B516853" w14:textId="77777777" w:rsidR="00AC6A10" w:rsidRDefault="00CB2B6B">
            <w:pPr>
              <w:spacing w:after="0" w:line="240" w:lineRule="auto"/>
              <w:rPr>
                <w:rFonts w:ascii="Arial" w:eastAsia="Arial" w:hAnsi="Arial" w:cs="Arial"/>
              </w:rPr>
            </w:pPr>
            <w:r>
              <w:rPr>
                <w:rFonts w:ascii="Arial" w:eastAsia="Arial" w:hAnsi="Arial" w:cs="Arial"/>
              </w:rPr>
              <w:t>Assessment Models or Tools</w:t>
            </w:r>
          </w:p>
        </w:tc>
        <w:tc>
          <w:tcPr>
            <w:tcW w:w="9175" w:type="dxa"/>
            <w:tcBorders>
              <w:top w:val="single" w:sz="4" w:space="0" w:color="000000"/>
              <w:bottom w:val="single" w:sz="4" w:space="0" w:color="000000"/>
            </w:tcBorders>
            <w:shd w:val="clear" w:color="auto" w:fill="FFD965"/>
          </w:tcPr>
          <w:p w14:paraId="1D1BE5B6" w14:textId="77777777"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Dashboards</w:t>
            </w:r>
          </w:p>
        </w:tc>
      </w:tr>
      <w:tr w:rsidR="00EE26BC" w14:paraId="1EFE639F" w14:textId="77777777" w:rsidTr="006D5920">
        <w:trPr>
          <w:trHeight w:val="2216"/>
        </w:trPr>
        <w:tc>
          <w:tcPr>
            <w:tcW w:w="4950" w:type="dxa"/>
            <w:tcBorders>
              <w:top w:val="single" w:sz="4" w:space="0" w:color="000000"/>
            </w:tcBorders>
            <w:shd w:val="clear" w:color="auto" w:fill="A8D08D"/>
          </w:tcPr>
          <w:p w14:paraId="381ABDEC" w14:textId="77777777" w:rsidR="00AC6A10" w:rsidRDefault="00CB2B6B">
            <w:pPr>
              <w:spacing w:after="0" w:line="240" w:lineRule="auto"/>
              <w:rPr>
                <w:rFonts w:ascii="Arial" w:eastAsia="Arial" w:hAnsi="Arial" w:cs="Arial"/>
              </w:rPr>
            </w:pPr>
            <w:r>
              <w:rPr>
                <w:rFonts w:ascii="Arial" w:eastAsia="Arial" w:hAnsi="Arial" w:cs="Arial"/>
              </w:rPr>
              <w:t>Notes or Resources</w:t>
            </w:r>
          </w:p>
        </w:tc>
        <w:tc>
          <w:tcPr>
            <w:tcW w:w="9175" w:type="dxa"/>
            <w:tcBorders>
              <w:top w:val="single" w:sz="4" w:space="0" w:color="000000"/>
            </w:tcBorders>
            <w:shd w:val="clear" w:color="auto" w:fill="A8D08D"/>
          </w:tcPr>
          <w:p w14:paraId="542C1EF9" w14:textId="77777777" w:rsidR="00A709BD" w:rsidRPr="00A709BD" w:rsidRDefault="00A709BD">
            <w:pPr>
              <w:numPr>
                <w:ilvl w:val="0"/>
                <w:numId w:val="6"/>
              </w:numPr>
              <w:pBdr>
                <w:top w:val="nil"/>
                <w:left w:val="nil"/>
                <w:bottom w:val="nil"/>
                <w:right w:val="nil"/>
                <w:between w:val="nil"/>
              </w:pBdr>
              <w:spacing w:after="0" w:line="240" w:lineRule="auto"/>
              <w:ind w:left="180" w:hanging="180"/>
            </w:pPr>
            <w:r>
              <w:rPr>
                <w:rFonts w:ascii="Arial" w:eastAsia="Arial" w:hAnsi="Arial" w:cs="Arial"/>
                <w:color w:val="000000"/>
              </w:rPr>
              <w:t xml:space="preserve">Hord SM, Rutherford WL, Huling-Austin L, Hall GE. </w:t>
            </w:r>
            <w:r w:rsidRPr="006D5920">
              <w:rPr>
                <w:rFonts w:ascii="Arial" w:eastAsia="Arial" w:hAnsi="Arial" w:cs="Arial"/>
                <w:i/>
                <w:iCs/>
                <w:color w:val="000000"/>
              </w:rPr>
              <w:t>Taking Charge of Change.</w:t>
            </w:r>
            <w:r>
              <w:rPr>
                <w:rFonts w:ascii="Arial" w:eastAsia="Arial" w:hAnsi="Arial" w:cs="Arial"/>
                <w:color w:val="000000"/>
              </w:rPr>
              <w:t xml:space="preserve"> Alexandria, VA: Association for Supervision and Curriculum Development, 1987.</w:t>
            </w:r>
          </w:p>
          <w:p w14:paraId="74F4DDB9" w14:textId="2D3F57FA"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Kotter JP. </w:t>
            </w:r>
            <w:r>
              <w:rPr>
                <w:rFonts w:ascii="Arial" w:eastAsia="Arial" w:hAnsi="Arial" w:cs="Arial"/>
                <w:i/>
              </w:rPr>
              <w:t>Leading Change.</w:t>
            </w:r>
            <w:r>
              <w:rPr>
                <w:rFonts w:ascii="Arial" w:eastAsia="Arial" w:hAnsi="Arial" w:cs="Arial"/>
              </w:rPr>
              <w:t xml:space="preserve"> </w:t>
            </w:r>
            <w:r w:rsidR="002A42E9">
              <w:rPr>
                <w:rFonts w:ascii="Arial" w:eastAsia="Arial" w:hAnsi="Arial" w:cs="Arial"/>
              </w:rPr>
              <w:t xml:space="preserve">Revised </w:t>
            </w:r>
            <w:r>
              <w:rPr>
                <w:rFonts w:ascii="Arial" w:eastAsia="Arial" w:hAnsi="Arial" w:cs="Arial"/>
              </w:rPr>
              <w:t>edition. Cambridge, Massachusetts; Harvard Business Review Press; 2012</w:t>
            </w:r>
            <w:r w:rsidR="00A709BD">
              <w:rPr>
                <w:rFonts w:ascii="Arial" w:eastAsia="Arial" w:hAnsi="Arial" w:cs="Arial"/>
              </w:rPr>
              <w:t>.</w:t>
            </w:r>
          </w:p>
          <w:p w14:paraId="70EAFDFC" w14:textId="00EAA50A" w:rsidR="00AC6A10" w:rsidRDefault="00CB2B6B">
            <w:pPr>
              <w:numPr>
                <w:ilvl w:val="0"/>
                <w:numId w:val="6"/>
              </w:numPr>
              <w:pBdr>
                <w:top w:val="nil"/>
                <w:left w:val="nil"/>
                <w:bottom w:val="nil"/>
                <w:right w:val="nil"/>
                <w:between w:val="nil"/>
              </w:pBdr>
              <w:spacing w:after="0" w:line="240" w:lineRule="auto"/>
              <w:ind w:left="180" w:hanging="180"/>
            </w:pPr>
            <w:r>
              <w:rPr>
                <w:rFonts w:ascii="Arial" w:eastAsia="Arial" w:hAnsi="Arial" w:cs="Arial"/>
              </w:rPr>
              <w:t>Prosci. The Prosci ADKAR® Model</w:t>
            </w:r>
            <w:r w:rsidR="002A42E9">
              <w:rPr>
                <w:rFonts w:ascii="Arial" w:eastAsia="Arial" w:hAnsi="Arial" w:cs="Arial"/>
              </w:rPr>
              <w:t>.</w:t>
            </w:r>
            <w:r>
              <w:rPr>
                <w:rFonts w:ascii="Arial" w:eastAsia="Arial" w:hAnsi="Arial" w:cs="Arial"/>
              </w:rPr>
              <w:t xml:space="preserve"> </w:t>
            </w:r>
            <w:hyperlink r:id="rId79" w:history="1">
              <w:r w:rsidR="002A42E9" w:rsidRPr="00F80286">
                <w:rPr>
                  <w:rStyle w:val="Hyperlink"/>
                  <w:rFonts w:ascii="Arial" w:eastAsia="Arial" w:hAnsi="Arial" w:cs="Arial"/>
                </w:rPr>
                <w:t>https://www.prosci.com/methodology/adkar</w:t>
              </w:r>
            </w:hyperlink>
            <w:r w:rsidR="002A42E9" w:rsidRPr="002A42E9">
              <w:rPr>
                <w:rFonts w:ascii="Arial" w:eastAsia="Arial" w:hAnsi="Arial" w:cs="Arial"/>
              </w:rPr>
              <w:t>.</w:t>
            </w:r>
            <w:r w:rsidR="002A42E9">
              <w:rPr>
                <w:rFonts w:ascii="Arial" w:eastAsia="Arial" w:hAnsi="Arial" w:cs="Arial"/>
                <w:u w:val="single"/>
              </w:rPr>
              <w:t xml:space="preserve"> </w:t>
            </w:r>
            <w:r>
              <w:rPr>
                <w:rFonts w:ascii="Arial" w:eastAsia="Arial" w:hAnsi="Arial" w:cs="Arial"/>
              </w:rPr>
              <w:t>Accessed 2022</w:t>
            </w:r>
            <w:r w:rsidR="002A42E9">
              <w:rPr>
                <w:rFonts w:ascii="Arial" w:eastAsia="Arial" w:hAnsi="Arial" w:cs="Arial"/>
              </w:rPr>
              <w:t>.</w:t>
            </w:r>
          </w:p>
          <w:p w14:paraId="1E421A22" w14:textId="77777777" w:rsidR="001F55A0" w:rsidRDefault="001F55A0" w:rsidP="001F55A0">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Rogers, Everett M. </w:t>
            </w:r>
            <w:r>
              <w:rPr>
                <w:rFonts w:ascii="Arial" w:eastAsia="Arial" w:hAnsi="Arial" w:cs="Arial"/>
                <w:i/>
              </w:rPr>
              <w:t>Diffusion of Innovations</w:t>
            </w:r>
            <w:r>
              <w:rPr>
                <w:rFonts w:ascii="Arial" w:eastAsia="Arial" w:hAnsi="Arial" w:cs="Arial"/>
              </w:rPr>
              <w:t>. New York: Free Press of Glencoe</w:t>
            </w:r>
            <w:r>
              <w:rPr>
                <w:rFonts w:ascii="Arial" w:eastAsia="Arial" w:hAnsi="Arial" w:cs="Arial"/>
                <w:color w:val="000000"/>
              </w:rPr>
              <w:t>; 1962.</w:t>
            </w:r>
          </w:p>
          <w:p w14:paraId="4A9DB38F" w14:textId="7DB9F6DD" w:rsidR="00AC6A10" w:rsidRPr="002A42E9" w:rsidRDefault="00CB2B6B" w:rsidP="002A42E9">
            <w:pPr>
              <w:numPr>
                <w:ilvl w:val="0"/>
                <w:numId w:val="6"/>
              </w:numPr>
              <w:pBdr>
                <w:top w:val="nil"/>
                <w:left w:val="nil"/>
                <w:bottom w:val="nil"/>
                <w:right w:val="nil"/>
                <w:between w:val="nil"/>
              </w:pBdr>
              <w:spacing w:after="0" w:line="240" w:lineRule="auto"/>
              <w:ind w:left="180" w:hanging="180"/>
            </w:pPr>
            <w:r>
              <w:rPr>
                <w:rFonts w:ascii="Arial" w:eastAsia="Arial" w:hAnsi="Arial" w:cs="Arial"/>
              </w:rPr>
              <w:t xml:space="preserve">William Bridges Associates. Bridges Transition Model </w:t>
            </w:r>
            <w:hyperlink r:id="rId80" w:history="1">
              <w:r w:rsidR="002A42E9" w:rsidRPr="00F80286">
                <w:rPr>
                  <w:rStyle w:val="Hyperlink"/>
                  <w:rFonts w:ascii="Arial" w:eastAsia="Arial" w:hAnsi="Arial" w:cs="Arial"/>
                </w:rPr>
                <w:t>https://wmbridges.com/about/what-is-transition/</w:t>
              </w:r>
            </w:hyperlink>
            <w:r w:rsidR="002A42E9">
              <w:rPr>
                <w:rFonts w:ascii="Arial" w:eastAsia="Arial" w:hAnsi="Arial" w:cs="Arial"/>
              </w:rPr>
              <w:t>.</w:t>
            </w:r>
            <w:r>
              <w:rPr>
                <w:rFonts w:ascii="Arial" w:eastAsia="Arial" w:hAnsi="Arial" w:cs="Arial"/>
              </w:rPr>
              <w:t xml:space="preserve"> Accessed 2022</w:t>
            </w:r>
            <w:r w:rsidR="002A42E9">
              <w:rPr>
                <w:rFonts w:ascii="Arial" w:eastAsia="Arial" w:hAnsi="Arial" w:cs="Arial"/>
              </w:rPr>
              <w:t>.</w:t>
            </w:r>
          </w:p>
        </w:tc>
      </w:tr>
    </w:tbl>
    <w:p w14:paraId="2040891B" w14:textId="77777777" w:rsidR="00AC6A10" w:rsidRDefault="00AC6A10"/>
    <w:sectPr w:rsidR="00AC6A10">
      <w:headerReference w:type="even" r:id="rId81"/>
      <w:headerReference w:type="default" r:id="rId82"/>
      <w:footerReference w:type="even" r:id="rId83"/>
      <w:footerReference w:type="default" r:id="rId84"/>
      <w:headerReference w:type="first" r:id="rId85"/>
      <w:footerReference w:type="first" r:id="rId86"/>
      <w:pgSz w:w="15840" w:h="12240" w:orient="landscape"/>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2A2B" w14:textId="77777777" w:rsidR="00711778" w:rsidRDefault="00711778">
      <w:pPr>
        <w:spacing w:after="0" w:line="240" w:lineRule="auto"/>
      </w:pPr>
      <w:r>
        <w:separator/>
      </w:r>
    </w:p>
  </w:endnote>
  <w:endnote w:type="continuationSeparator" w:id="0">
    <w:p w14:paraId="38071F37" w14:textId="77777777" w:rsidR="00711778" w:rsidRDefault="00711778">
      <w:pPr>
        <w:spacing w:after="0" w:line="240" w:lineRule="auto"/>
      </w:pPr>
      <w:r>
        <w:continuationSeparator/>
      </w:r>
    </w:p>
  </w:endnote>
  <w:endnote w:type="continuationNotice" w:id="1">
    <w:p w14:paraId="71167A5A" w14:textId="77777777" w:rsidR="00711778" w:rsidRDefault="007117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CCB1" w14:textId="77777777" w:rsidR="00AC6A10" w:rsidRDefault="00AC6A1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F411" w14:textId="77777777" w:rsidR="00AC6A10" w:rsidRDefault="00CB2B6B">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70535B">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FBD6" w14:textId="77777777" w:rsidR="00AC6A10" w:rsidRDefault="00AC6A1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89232" w14:textId="77777777" w:rsidR="00711778" w:rsidRDefault="00711778">
      <w:pPr>
        <w:spacing w:after="0" w:line="240" w:lineRule="auto"/>
      </w:pPr>
      <w:r>
        <w:separator/>
      </w:r>
    </w:p>
  </w:footnote>
  <w:footnote w:type="continuationSeparator" w:id="0">
    <w:p w14:paraId="48ED2A3C" w14:textId="77777777" w:rsidR="00711778" w:rsidRDefault="00711778">
      <w:pPr>
        <w:spacing w:after="0" w:line="240" w:lineRule="auto"/>
      </w:pPr>
      <w:r>
        <w:continuationSeparator/>
      </w:r>
    </w:p>
  </w:footnote>
  <w:footnote w:type="continuationNotice" w:id="1">
    <w:p w14:paraId="61A65A56" w14:textId="77777777" w:rsidR="00711778" w:rsidRDefault="007117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297A" w14:textId="77777777" w:rsidR="00AC6A10" w:rsidRDefault="00AC6A1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50F1" w14:textId="5BB5CAC1" w:rsidR="00AC6A10" w:rsidRDefault="00CB2B6B">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Clinician Educator Supplemental Guide </w:t>
    </w:r>
    <w:r w:rsidR="00F7680F">
      <w:rPr>
        <w:rFonts w:ascii="Arial" w:eastAsia="Arial" w:hAnsi="Arial" w:cs="Arial"/>
        <w:color w:val="000000"/>
        <w:sz w:val="20"/>
        <w:szCs w:val="20"/>
      </w:rPr>
      <w:t>v1.1</w:t>
    </w:r>
  </w:p>
  <w:p w14:paraId="2DF8F81B" w14:textId="77777777" w:rsidR="00AC6A10" w:rsidRDefault="00AC6A10">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C15F" w14:textId="77777777" w:rsidR="00AC6A10" w:rsidRDefault="00AC6A1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F92"/>
    <w:multiLevelType w:val="multilevel"/>
    <w:tmpl w:val="ADE22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BC18A4"/>
    <w:multiLevelType w:val="multilevel"/>
    <w:tmpl w:val="1C960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EC4D3B"/>
    <w:multiLevelType w:val="multilevel"/>
    <w:tmpl w:val="276A8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D265BD"/>
    <w:multiLevelType w:val="multilevel"/>
    <w:tmpl w:val="AFB2B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FE3566"/>
    <w:multiLevelType w:val="multilevel"/>
    <w:tmpl w:val="7CC62D3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072691"/>
    <w:multiLevelType w:val="multilevel"/>
    <w:tmpl w:val="7CC62D34"/>
    <w:lvl w:ilvl="0">
      <w:start w:val="1"/>
      <w:numFmt w:val="bullet"/>
      <w:lvlText w:val="●"/>
      <w:lvlJc w:val="left"/>
      <w:pPr>
        <w:ind w:left="720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4523BB7"/>
    <w:multiLevelType w:val="multilevel"/>
    <w:tmpl w:val="54FC9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758980">
    <w:abstractNumId w:val="6"/>
  </w:num>
  <w:num w:numId="2" w16cid:durableId="1272859564">
    <w:abstractNumId w:val="2"/>
  </w:num>
  <w:num w:numId="3" w16cid:durableId="629215120">
    <w:abstractNumId w:val="0"/>
  </w:num>
  <w:num w:numId="4" w16cid:durableId="738135045">
    <w:abstractNumId w:val="1"/>
  </w:num>
  <w:num w:numId="5" w16cid:durableId="1832596195">
    <w:abstractNumId w:val="3"/>
  </w:num>
  <w:num w:numId="6" w16cid:durableId="1003701212">
    <w:abstractNumId w:val="5"/>
  </w:num>
  <w:num w:numId="7" w16cid:durableId="1990010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A10"/>
    <w:rsid w:val="000002D9"/>
    <w:rsid w:val="00000659"/>
    <w:rsid w:val="00000E60"/>
    <w:rsid w:val="00002E51"/>
    <w:rsid w:val="000053B9"/>
    <w:rsid w:val="00006F28"/>
    <w:rsid w:val="00007E88"/>
    <w:rsid w:val="00010BBF"/>
    <w:rsid w:val="0001296F"/>
    <w:rsid w:val="00012E9B"/>
    <w:rsid w:val="000130A6"/>
    <w:rsid w:val="000163C4"/>
    <w:rsid w:val="000179AB"/>
    <w:rsid w:val="000179DF"/>
    <w:rsid w:val="00022BFC"/>
    <w:rsid w:val="000246BC"/>
    <w:rsid w:val="00027731"/>
    <w:rsid w:val="00031627"/>
    <w:rsid w:val="0003325E"/>
    <w:rsid w:val="00033BBF"/>
    <w:rsid w:val="00034335"/>
    <w:rsid w:val="00035AEB"/>
    <w:rsid w:val="000406FE"/>
    <w:rsid w:val="000433C8"/>
    <w:rsid w:val="00043E22"/>
    <w:rsid w:val="00045332"/>
    <w:rsid w:val="000457BC"/>
    <w:rsid w:val="000462C2"/>
    <w:rsid w:val="0004706F"/>
    <w:rsid w:val="00051193"/>
    <w:rsid w:val="000555DF"/>
    <w:rsid w:val="00055C21"/>
    <w:rsid w:val="00056EE0"/>
    <w:rsid w:val="0005713C"/>
    <w:rsid w:val="0007025F"/>
    <w:rsid w:val="00072EEC"/>
    <w:rsid w:val="00073FB3"/>
    <w:rsid w:val="00075E4A"/>
    <w:rsid w:val="00080EC1"/>
    <w:rsid w:val="00081A23"/>
    <w:rsid w:val="000839C3"/>
    <w:rsid w:val="00083D87"/>
    <w:rsid w:val="0008737C"/>
    <w:rsid w:val="00087FAC"/>
    <w:rsid w:val="00093728"/>
    <w:rsid w:val="000A19F6"/>
    <w:rsid w:val="000A2AD7"/>
    <w:rsid w:val="000A5715"/>
    <w:rsid w:val="000A783C"/>
    <w:rsid w:val="000A915A"/>
    <w:rsid w:val="000B0FB6"/>
    <w:rsid w:val="000B166F"/>
    <w:rsid w:val="000B1DCE"/>
    <w:rsid w:val="000B29D6"/>
    <w:rsid w:val="000B4551"/>
    <w:rsid w:val="000B472D"/>
    <w:rsid w:val="000B510B"/>
    <w:rsid w:val="000B57F2"/>
    <w:rsid w:val="000B5B21"/>
    <w:rsid w:val="000B5B2C"/>
    <w:rsid w:val="000B6067"/>
    <w:rsid w:val="000C1C0F"/>
    <w:rsid w:val="000C4587"/>
    <w:rsid w:val="000C5195"/>
    <w:rsid w:val="000D129E"/>
    <w:rsid w:val="000D4E25"/>
    <w:rsid w:val="000D590E"/>
    <w:rsid w:val="000D635E"/>
    <w:rsid w:val="000E152E"/>
    <w:rsid w:val="000E29D5"/>
    <w:rsid w:val="000E363E"/>
    <w:rsid w:val="000E4E64"/>
    <w:rsid w:val="000E5C8F"/>
    <w:rsid w:val="000F1ED6"/>
    <w:rsid w:val="000F7693"/>
    <w:rsid w:val="000F7C64"/>
    <w:rsid w:val="00101D2A"/>
    <w:rsid w:val="001027A1"/>
    <w:rsid w:val="0010393B"/>
    <w:rsid w:val="00104E80"/>
    <w:rsid w:val="0010545F"/>
    <w:rsid w:val="001056D4"/>
    <w:rsid w:val="00106D42"/>
    <w:rsid w:val="00106DC3"/>
    <w:rsid w:val="0010796D"/>
    <w:rsid w:val="00110DB1"/>
    <w:rsid w:val="00111950"/>
    <w:rsid w:val="00116CFC"/>
    <w:rsid w:val="00116F84"/>
    <w:rsid w:val="00117BC5"/>
    <w:rsid w:val="00122F76"/>
    <w:rsid w:val="001244C3"/>
    <w:rsid w:val="00125B72"/>
    <w:rsid w:val="001313C6"/>
    <w:rsid w:val="001348AF"/>
    <w:rsid w:val="00136B2D"/>
    <w:rsid w:val="0013711D"/>
    <w:rsid w:val="00142A01"/>
    <w:rsid w:val="0014397B"/>
    <w:rsid w:val="00144967"/>
    <w:rsid w:val="0014577A"/>
    <w:rsid w:val="001512D5"/>
    <w:rsid w:val="001538EE"/>
    <w:rsid w:val="00154BC5"/>
    <w:rsid w:val="00155B63"/>
    <w:rsid w:val="0016082F"/>
    <w:rsid w:val="00160CB0"/>
    <w:rsid w:val="00165922"/>
    <w:rsid w:val="001709DC"/>
    <w:rsid w:val="00170C5A"/>
    <w:rsid w:val="00173B0F"/>
    <w:rsid w:val="00174576"/>
    <w:rsid w:val="001769FE"/>
    <w:rsid w:val="00180021"/>
    <w:rsid w:val="00182808"/>
    <w:rsid w:val="00183289"/>
    <w:rsid w:val="00185BD8"/>
    <w:rsid w:val="001864C9"/>
    <w:rsid w:val="00191206"/>
    <w:rsid w:val="00191DAA"/>
    <w:rsid w:val="00191E49"/>
    <w:rsid w:val="00196A4F"/>
    <w:rsid w:val="00196DC1"/>
    <w:rsid w:val="00196FCD"/>
    <w:rsid w:val="001977EB"/>
    <w:rsid w:val="001A0B81"/>
    <w:rsid w:val="001A3475"/>
    <w:rsid w:val="001A35AE"/>
    <w:rsid w:val="001A38D6"/>
    <w:rsid w:val="001A4A1F"/>
    <w:rsid w:val="001A624D"/>
    <w:rsid w:val="001A77F3"/>
    <w:rsid w:val="001B04A0"/>
    <w:rsid w:val="001B41C3"/>
    <w:rsid w:val="001B743F"/>
    <w:rsid w:val="001C0678"/>
    <w:rsid w:val="001C071A"/>
    <w:rsid w:val="001C44A5"/>
    <w:rsid w:val="001C5413"/>
    <w:rsid w:val="001C5A9A"/>
    <w:rsid w:val="001D2F88"/>
    <w:rsid w:val="001D427B"/>
    <w:rsid w:val="001D47ED"/>
    <w:rsid w:val="001D55C8"/>
    <w:rsid w:val="001D66C4"/>
    <w:rsid w:val="001D7DC1"/>
    <w:rsid w:val="001E3146"/>
    <w:rsid w:val="001E6151"/>
    <w:rsid w:val="001F03CA"/>
    <w:rsid w:val="001F0C5F"/>
    <w:rsid w:val="001F358C"/>
    <w:rsid w:val="001F3657"/>
    <w:rsid w:val="001F52F7"/>
    <w:rsid w:val="001F55A0"/>
    <w:rsid w:val="00203C68"/>
    <w:rsid w:val="00206C20"/>
    <w:rsid w:val="00210DE6"/>
    <w:rsid w:val="00212163"/>
    <w:rsid w:val="00212950"/>
    <w:rsid w:val="00215D6F"/>
    <w:rsid w:val="00216A49"/>
    <w:rsid w:val="0022150D"/>
    <w:rsid w:val="00223160"/>
    <w:rsid w:val="0022376E"/>
    <w:rsid w:val="00227B8B"/>
    <w:rsid w:val="00233045"/>
    <w:rsid w:val="002332F9"/>
    <w:rsid w:val="002339E2"/>
    <w:rsid w:val="0023459D"/>
    <w:rsid w:val="00236C38"/>
    <w:rsid w:val="002434F0"/>
    <w:rsid w:val="00245388"/>
    <w:rsid w:val="0024685C"/>
    <w:rsid w:val="0024707A"/>
    <w:rsid w:val="002478A9"/>
    <w:rsid w:val="0025032C"/>
    <w:rsid w:val="00253091"/>
    <w:rsid w:val="00254A65"/>
    <w:rsid w:val="0025690A"/>
    <w:rsid w:val="002578E3"/>
    <w:rsid w:val="002603CA"/>
    <w:rsid w:val="002622D7"/>
    <w:rsid w:val="0026286D"/>
    <w:rsid w:val="00262EEA"/>
    <w:rsid w:val="00264CA6"/>
    <w:rsid w:val="00265C33"/>
    <w:rsid w:val="0027127D"/>
    <w:rsid w:val="00272087"/>
    <w:rsid w:val="00272B7A"/>
    <w:rsid w:val="00275FFC"/>
    <w:rsid w:val="00277932"/>
    <w:rsid w:val="00280D20"/>
    <w:rsid w:val="0028254E"/>
    <w:rsid w:val="00283A75"/>
    <w:rsid w:val="00286B0B"/>
    <w:rsid w:val="00291418"/>
    <w:rsid w:val="00296C02"/>
    <w:rsid w:val="00296E4C"/>
    <w:rsid w:val="002A2C2A"/>
    <w:rsid w:val="002A3A0E"/>
    <w:rsid w:val="002A3D47"/>
    <w:rsid w:val="002A42E9"/>
    <w:rsid w:val="002A43C8"/>
    <w:rsid w:val="002B275E"/>
    <w:rsid w:val="002B47A1"/>
    <w:rsid w:val="002B49E5"/>
    <w:rsid w:val="002B5087"/>
    <w:rsid w:val="002B5369"/>
    <w:rsid w:val="002C76BA"/>
    <w:rsid w:val="002C7FEC"/>
    <w:rsid w:val="002D191C"/>
    <w:rsid w:val="002D66E1"/>
    <w:rsid w:val="002E0191"/>
    <w:rsid w:val="002E0537"/>
    <w:rsid w:val="002E1727"/>
    <w:rsid w:val="002E2141"/>
    <w:rsid w:val="002E3231"/>
    <w:rsid w:val="002E392D"/>
    <w:rsid w:val="002E543B"/>
    <w:rsid w:val="002E6D25"/>
    <w:rsid w:val="002F0159"/>
    <w:rsid w:val="002F17ED"/>
    <w:rsid w:val="002F19ED"/>
    <w:rsid w:val="002F4862"/>
    <w:rsid w:val="002F4DAB"/>
    <w:rsid w:val="002F7E96"/>
    <w:rsid w:val="0030007E"/>
    <w:rsid w:val="00301930"/>
    <w:rsid w:val="00304F7D"/>
    <w:rsid w:val="00305BB3"/>
    <w:rsid w:val="00307E4D"/>
    <w:rsid w:val="00313C96"/>
    <w:rsid w:val="00313E23"/>
    <w:rsid w:val="00313F74"/>
    <w:rsid w:val="003143DA"/>
    <w:rsid w:val="0031520A"/>
    <w:rsid w:val="00315836"/>
    <w:rsid w:val="00316A36"/>
    <w:rsid w:val="00321BEF"/>
    <w:rsid w:val="0032310B"/>
    <w:rsid w:val="0032671E"/>
    <w:rsid w:val="00326F40"/>
    <w:rsid w:val="00334636"/>
    <w:rsid w:val="00335509"/>
    <w:rsid w:val="00337217"/>
    <w:rsid w:val="00342F57"/>
    <w:rsid w:val="00344B4F"/>
    <w:rsid w:val="003454AC"/>
    <w:rsid w:val="00345806"/>
    <w:rsid w:val="00346479"/>
    <w:rsid w:val="00347404"/>
    <w:rsid w:val="00347E93"/>
    <w:rsid w:val="003525E8"/>
    <w:rsid w:val="00353F49"/>
    <w:rsid w:val="0036380C"/>
    <w:rsid w:val="003655DA"/>
    <w:rsid w:val="00371697"/>
    <w:rsid w:val="00371B8A"/>
    <w:rsid w:val="003720D2"/>
    <w:rsid w:val="00373713"/>
    <w:rsid w:val="003777C4"/>
    <w:rsid w:val="00380656"/>
    <w:rsid w:val="00380DB9"/>
    <w:rsid w:val="00380DD9"/>
    <w:rsid w:val="00381E7B"/>
    <w:rsid w:val="00384FF0"/>
    <w:rsid w:val="003852E0"/>
    <w:rsid w:val="00387317"/>
    <w:rsid w:val="0039192C"/>
    <w:rsid w:val="0039524E"/>
    <w:rsid w:val="00397805"/>
    <w:rsid w:val="003A1D47"/>
    <w:rsid w:val="003A1F34"/>
    <w:rsid w:val="003A24A1"/>
    <w:rsid w:val="003A4C9C"/>
    <w:rsid w:val="003A5D16"/>
    <w:rsid w:val="003A67AE"/>
    <w:rsid w:val="003B0AFB"/>
    <w:rsid w:val="003B235F"/>
    <w:rsid w:val="003B38A0"/>
    <w:rsid w:val="003C009A"/>
    <w:rsid w:val="003C09E5"/>
    <w:rsid w:val="003C2EFF"/>
    <w:rsid w:val="003C43B1"/>
    <w:rsid w:val="003C4A97"/>
    <w:rsid w:val="003C5E9A"/>
    <w:rsid w:val="003C759D"/>
    <w:rsid w:val="003D1672"/>
    <w:rsid w:val="003D4E85"/>
    <w:rsid w:val="003D5740"/>
    <w:rsid w:val="003D6CE6"/>
    <w:rsid w:val="003D748C"/>
    <w:rsid w:val="003E36F2"/>
    <w:rsid w:val="003E3CCC"/>
    <w:rsid w:val="003E569B"/>
    <w:rsid w:val="003E72E6"/>
    <w:rsid w:val="003E73E8"/>
    <w:rsid w:val="003F10AF"/>
    <w:rsid w:val="003F218F"/>
    <w:rsid w:val="003F45DB"/>
    <w:rsid w:val="003F4AB7"/>
    <w:rsid w:val="003F58BF"/>
    <w:rsid w:val="003F6074"/>
    <w:rsid w:val="004012C6"/>
    <w:rsid w:val="004045AD"/>
    <w:rsid w:val="004079E8"/>
    <w:rsid w:val="0041131A"/>
    <w:rsid w:val="004171E8"/>
    <w:rsid w:val="00417258"/>
    <w:rsid w:val="004200FD"/>
    <w:rsid w:val="004231AE"/>
    <w:rsid w:val="00423947"/>
    <w:rsid w:val="00423B75"/>
    <w:rsid w:val="0042402C"/>
    <w:rsid w:val="00424257"/>
    <w:rsid w:val="0042498B"/>
    <w:rsid w:val="00426904"/>
    <w:rsid w:val="00426BAC"/>
    <w:rsid w:val="0043137A"/>
    <w:rsid w:val="004341A1"/>
    <w:rsid w:val="00435FA4"/>
    <w:rsid w:val="00437F2E"/>
    <w:rsid w:val="0044346A"/>
    <w:rsid w:val="00445406"/>
    <w:rsid w:val="0044580F"/>
    <w:rsid w:val="00445BC3"/>
    <w:rsid w:val="004474B0"/>
    <w:rsid w:val="004514C4"/>
    <w:rsid w:val="00453CB7"/>
    <w:rsid w:val="004553A1"/>
    <w:rsid w:val="0045583B"/>
    <w:rsid w:val="00457F08"/>
    <w:rsid w:val="00460959"/>
    <w:rsid w:val="004624D2"/>
    <w:rsid w:val="00463652"/>
    <w:rsid w:val="004645BF"/>
    <w:rsid w:val="004659B4"/>
    <w:rsid w:val="00466A75"/>
    <w:rsid w:val="0046729C"/>
    <w:rsid w:val="00470046"/>
    <w:rsid w:val="0047390B"/>
    <w:rsid w:val="0047461D"/>
    <w:rsid w:val="00475DA2"/>
    <w:rsid w:val="00476A1E"/>
    <w:rsid w:val="004816B5"/>
    <w:rsid w:val="00485112"/>
    <w:rsid w:val="00485B1A"/>
    <w:rsid w:val="0049111C"/>
    <w:rsid w:val="00493500"/>
    <w:rsid w:val="0049396C"/>
    <w:rsid w:val="00496983"/>
    <w:rsid w:val="00496BBC"/>
    <w:rsid w:val="00497F85"/>
    <w:rsid w:val="004A2A63"/>
    <w:rsid w:val="004A4B52"/>
    <w:rsid w:val="004B0ECE"/>
    <w:rsid w:val="004B1D93"/>
    <w:rsid w:val="004B4D5C"/>
    <w:rsid w:val="004B5436"/>
    <w:rsid w:val="004B5C21"/>
    <w:rsid w:val="004B6EEB"/>
    <w:rsid w:val="004B755B"/>
    <w:rsid w:val="004C00BA"/>
    <w:rsid w:val="004C0CF0"/>
    <w:rsid w:val="004C3824"/>
    <w:rsid w:val="004C3A78"/>
    <w:rsid w:val="004C483B"/>
    <w:rsid w:val="004C714F"/>
    <w:rsid w:val="004D49B5"/>
    <w:rsid w:val="004D5347"/>
    <w:rsid w:val="004D5528"/>
    <w:rsid w:val="004D5CEE"/>
    <w:rsid w:val="004D67E8"/>
    <w:rsid w:val="004E263F"/>
    <w:rsid w:val="004E3297"/>
    <w:rsid w:val="004E5885"/>
    <w:rsid w:val="004E7A3B"/>
    <w:rsid w:val="004F2548"/>
    <w:rsid w:val="004F29F5"/>
    <w:rsid w:val="004F3EFE"/>
    <w:rsid w:val="004F5EE4"/>
    <w:rsid w:val="004F6C3A"/>
    <w:rsid w:val="005014C0"/>
    <w:rsid w:val="00502CEA"/>
    <w:rsid w:val="00503C97"/>
    <w:rsid w:val="00507690"/>
    <w:rsid w:val="00515F0A"/>
    <w:rsid w:val="005177EA"/>
    <w:rsid w:val="00521A9A"/>
    <w:rsid w:val="00526C69"/>
    <w:rsid w:val="00530777"/>
    <w:rsid w:val="00530C8A"/>
    <w:rsid w:val="00530EB5"/>
    <w:rsid w:val="00532023"/>
    <w:rsid w:val="0053291D"/>
    <w:rsid w:val="00533249"/>
    <w:rsid w:val="00534D94"/>
    <w:rsid w:val="00536B81"/>
    <w:rsid w:val="00537541"/>
    <w:rsid w:val="00540FC3"/>
    <w:rsid w:val="005420C7"/>
    <w:rsid w:val="00542663"/>
    <w:rsid w:val="00543DC7"/>
    <w:rsid w:val="00545C3E"/>
    <w:rsid w:val="005508BE"/>
    <w:rsid w:val="00551A5A"/>
    <w:rsid w:val="005520FB"/>
    <w:rsid w:val="00552A91"/>
    <w:rsid w:val="0055359C"/>
    <w:rsid w:val="0055406D"/>
    <w:rsid w:val="00555353"/>
    <w:rsid w:val="00561BDB"/>
    <w:rsid w:val="00563E2E"/>
    <w:rsid w:val="00564437"/>
    <w:rsid w:val="00564C6F"/>
    <w:rsid w:val="00573B6D"/>
    <w:rsid w:val="005763E8"/>
    <w:rsid w:val="0057652A"/>
    <w:rsid w:val="00576CF5"/>
    <w:rsid w:val="00580F58"/>
    <w:rsid w:val="0058571C"/>
    <w:rsid w:val="00585B7A"/>
    <w:rsid w:val="005875FD"/>
    <w:rsid w:val="00592648"/>
    <w:rsid w:val="00592810"/>
    <w:rsid w:val="00595FD3"/>
    <w:rsid w:val="005A0631"/>
    <w:rsid w:val="005A0C63"/>
    <w:rsid w:val="005A2430"/>
    <w:rsid w:val="005A25B3"/>
    <w:rsid w:val="005A26DF"/>
    <w:rsid w:val="005A2B61"/>
    <w:rsid w:val="005A2BEA"/>
    <w:rsid w:val="005A3087"/>
    <w:rsid w:val="005A616D"/>
    <w:rsid w:val="005A7329"/>
    <w:rsid w:val="005B1BEA"/>
    <w:rsid w:val="005B1CDD"/>
    <w:rsid w:val="005B20BD"/>
    <w:rsid w:val="005B29D5"/>
    <w:rsid w:val="005C0610"/>
    <w:rsid w:val="005C255C"/>
    <w:rsid w:val="005C36A8"/>
    <w:rsid w:val="005C3FEC"/>
    <w:rsid w:val="005C4774"/>
    <w:rsid w:val="005D0302"/>
    <w:rsid w:val="005D07BF"/>
    <w:rsid w:val="005D3AC8"/>
    <w:rsid w:val="005D3ADF"/>
    <w:rsid w:val="005D571F"/>
    <w:rsid w:val="005D65B1"/>
    <w:rsid w:val="005D6BE4"/>
    <w:rsid w:val="005D7657"/>
    <w:rsid w:val="005E0164"/>
    <w:rsid w:val="005E0B5D"/>
    <w:rsid w:val="005E634B"/>
    <w:rsid w:val="005E655C"/>
    <w:rsid w:val="005E7480"/>
    <w:rsid w:val="005F148B"/>
    <w:rsid w:val="005F1E13"/>
    <w:rsid w:val="005F2249"/>
    <w:rsid w:val="005F35F0"/>
    <w:rsid w:val="005F447D"/>
    <w:rsid w:val="00601832"/>
    <w:rsid w:val="0060322E"/>
    <w:rsid w:val="00603C8F"/>
    <w:rsid w:val="0060524A"/>
    <w:rsid w:val="006078A9"/>
    <w:rsid w:val="0061268C"/>
    <w:rsid w:val="006136D7"/>
    <w:rsid w:val="006152C3"/>
    <w:rsid w:val="006168DA"/>
    <w:rsid w:val="0061761A"/>
    <w:rsid w:val="00620269"/>
    <w:rsid w:val="00621781"/>
    <w:rsid w:val="00632B94"/>
    <w:rsid w:val="00632D86"/>
    <w:rsid w:val="006340A2"/>
    <w:rsid w:val="006355EB"/>
    <w:rsid w:val="00635750"/>
    <w:rsid w:val="00635B2F"/>
    <w:rsid w:val="006426D1"/>
    <w:rsid w:val="00642FF2"/>
    <w:rsid w:val="0064463E"/>
    <w:rsid w:val="0064735D"/>
    <w:rsid w:val="00650D1A"/>
    <w:rsid w:val="00652935"/>
    <w:rsid w:val="00655657"/>
    <w:rsid w:val="00657600"/>
    <w:rsid w:val="00663089"/>
    <w:rsid w:val="0066455D"/>
    <w:rsid w:val="00665BBE"/>
    <w:rsid w:val="006667CC"/>
    <w:rsid w:val="00666ED5"/>
    <w:rsid w:val="00675E68"/>
    <w:rsid w:val="00676579"/>
    <w:rsid w:val="006777AC"/>
    <w:rsid w:val="00680CD3"/>
    <w:rsid w:val="00686A7C"/>
    <w:rsid w:val="0068727E"/>
    <w:rsid w:val="00687CC7"/>
    <w:rsid w:val="00691D7F"/>
    <w:rsid w:val="006936AD"/>
    <w:rsid w:val="00696A2A"/>
    <w:rsid w:val="006A02EA"/>
    <w:rsid w:val="006A2FEC"/>
    <w:rsid w:val="006A3C47"/>
    <w:rsid w:val="006A3DDF"/>
    <w:rsid w:val="006A55C9"/>
    <w:rsid w:val="006A610D"/>
    <w:rsid w:val="006B016E"/>
    <w:rsid w:val="006B675A"/>
    <w:rsid w:val="006B7E2A"/>
    <w:rsid w:val="006C21DA"/>
    <w:rsid w:val="006C39C8"/>
    <w:rsid w:val="006C41C4"/>
    <w:rsid w:val="006C4BBE"/>
    <w:rsid w:val="006C4FA1"/>
    <w:rsid w:val="006C5843"/>
    <w:rsid w:val="006C5ABC"/>
    <w:rsid w:val="006C7EBB"/>
    <w:rsid w:val="006D10BC"/>
    <w:rsid w:val="006D154C"/>
    <w:rsid w:val="006D333B"/>
    <w:rsid w:val="006D5920"/>
    <w:rsid w:val="006D700A"/>
    <w:rsid w:val="006D7545"/>
    <w:rsid w:val="006D7D98"/>
    <w:rsid w:val="006E01CE"/>
    <w:rsid w:val="006E06E9"/>
    <w:rsid w:val="006E10EC"/>
    <w:rsid w:val="006E783C"/>
    <w:rsid w:val="006F0710"/>
    <w:rsid w:val="006F279D"/>
    <w:rsid w:val="006F5360"/>
    <w:rsid w:val="00700AF5"/>
    <w:rsid w:val="00702977"/>
    <w:rsid w:val="00702BA4"/>
    <w:rsid w:val="00702E1A"/>
    <w:rsid w:val="00704596"/>
    <w:rsid w:val="007045BB"/>
    <w:rsid w:val="0070535B"/>
    <w:rsid w:val="00711778"/>
    <w:rsid w:val="00715084"/>
    <w:rsid w:val="0071701B"/>
    <w:rsid w:val="00717522"/>
    <w:rsid w:val="00717D77"/>
    <w:rsid w:val="00723B9E"/>
    <w:rsid w:val="00724CCA"/>
    <w:rsid w:val="0072589C"/>
    <w:rsid w:val="00727480"/>
    <w:rsid w:val="00732BD9"/>
    <w:rsid w:val="00735602"/>
    <w:rsid w:val="00736141"/>
    <w:rsid w:val="00736DD2"/>
    <w:rsid w:val="00740700"/>
    <w:rsid w:val="00741058"/>
    <w:rsid w:val="00742AB3"/>
    <w:rsid w:val="00743F81"/>
    <w:rsid w:val="0074493E"/>
    <w:rsid w:val="007463F0"/>
    <w:rsid w:val="00752C42"/>
    <w:rsid w:val="00756110"/>
    <w:rsid w:val="007640A6"/>
    <w:rsid w:val="00764F4D"/>
    <w:rsid w:val="007654CB"/>
    <w:rsid w:val="00765CCB"/>
    <w:rsid w:val="00766E28"/>
    <w:rsid w:val="007675D5"/>
    <w:rsid w:val="00770B9C"/>
    <w:rsid w:val="00771777"/>
    <w:rsid w:val="0077647B"/>
    <w:rsid w:val="00777FD4"/>
    <w:rsid w:val="00780CD7"/>
    <w:rsid w:val="00783416"/>
    <w:rsid w:val="007840C9"/>
    <w:rsid w:val="0078773E"/>
    <w:rsid w:val="007959A5"/>
    <w:rsid w:val="00796157"/>
    <w:rsid w:val="00797284"/>
    <w:rsid w:val="00797368"/>
    <w:rsid w:val="007A4017"/>
    <w:rsid w:val="007A62D3"/>
    <w:rsid w:val="007B1520"/>
    <w:rsid w:val="007B291E"/>
    <w:rsid w:val="007B5D37"/>
    <w:rsid w:val="007C3CC8"/>
    <w:rsid w:val="007C451E"/>
    <w:rsid w:val="007C5251"/>
    <w:rsid w:val="007C6CB7"/>
    <w:rsid w:val="007C78FF"/>
    <w:rsid w:val="007D00F7"/>
    <w:rsid w:val="007D032C"/>
    <w:rsid w:val="007D0E2D"/>
    <w:rsid w:val="007D5064"/>
    <w:rsid w:val="007D5C5A"/>
    <w:rsid w:val="007E01D5"/>
    <w:rsid w:val="007E213B"/>
    <w:rsid w:val="007E29B0"/>
    <w:rsid w:val="007E4562"/>
    <w:rsid w:val="007E4EC5"/>
    <w:rsid w:val="007E6DED"/>
    <w:rsid w:val="007F2A2E"/>
    <w:rsid w:val="007F2F37"/>
    <w:rsid w:val="007F52A4"/>
    <w:rsid w:val="007F678E"/>
    <w:rsid w:val="007F7E43"/>
    <w:rsid w:val="00802408"/>
    <w:rsid w:val="00806D40"/>
    <w:rsid w:val="00807273"/>
    <w:rsid w:val="00810015"/>
    <w:rsid w:val="0081262A"/>
    <w:rsid w:val="00823C9C"/>
    <w:rsid w:val="00824E63"/>
    <w:rsid w:val="008317E0"/>
    <w:rsid w:val="00832080"/>
    <w:rsid w:val="008366E7"/>
    <w:rsid w:val="008418F1"/>
    <w:rsid w:val="008423EB"/>
    <w:rsid w:val="00844E88"/>
    <w:rsid w:val="0084538A"/>
    <w:rsid w:val="00846136"/>
    <w:rsid w:val="00852FEC"/>
    <w:rsid w:val="00853A9D"/>
    <w:rsid w:val="0085602E"/>
    <w:rsid w:val="008602C9"/>
    <w:rsid w:val="00862B8A"/>
    <w:rsid w:val="00865E79"/>
    <w:rsid w:val="008662CD"/>
    <w:rsid w:val="008679E0"/>
    <w:rsid w:val="00870181"/>
    <w:rsid w:val="00873EED"/>
    <w:rsid w:val="00876EDD"/>
    <w:rsid w:val="008779BF"/>
    <w:rsid w:val="008807D3"/>
    <w:rsid w:val="00881B60"/>
    <w:rsid w:val="00884B3F"/>
    <w:rsid w:val="008853BF"/>
    <w:rsid w:val="008870F3"/>
    <w:rsid w:val="0089156C"/>
    <w:rsid w:val="0089188A"/>
    <w:rsid w:val="00896284"/>
    <w:rsid w:val="00896BD6"/>
    <w:rsid w:val="00897253"/>
    <w:rsid w:val="008A04CD"/>
    <w:rsid w:val="008A587A"/>
    <w:rsid w:val="008B3A85"/>
    <w:rsid w:val="008B57BA"/>
    <w:rsid w:val="008B5C5F"/>
    <w:rsid w:val="008C0E2E"/>
    <w:rsid w:val="008C2519"/>
    <w:rsid w:val="008C2C06"/>
    <w:rsid w:val="008C6E2B"/>
    <w:rsid w:val="008C7871"/>
    <w:rsid w:val="008D10F5"/>
    <w:rsid w:val="008D20B5"/>
    <w:rsid w:val="008D3AA6"/>
    <w:rsid w:val="008D598D"/>
    <w:rsid w:val="008E2744"/>
    <w:rsid w:val="008E2864"/>
    <w:rsid w:val="008F1459"/>
    <w:rsid w:val="008F410C"/>
    <w:rsid w:val="008F4402"/>
    <w:rsid w:val="0090273E"/>
    <w:rsid w:val="009104DC"/>
    <w:rsid w:val="00911579"/>
    <w:rsid w:val="00911F0F"/>
    <w:rsid w:val="00916561"/>
    <w:rsid w:val="0091720E"/>
    <w:rsid w:val="009223E4"/>
    <w:rsid w:val="009225C3"/>
    <w:rsid w:val="00926FEF"/>
    <w:rsid w:val="0093417F"/>
    <w:rsid w:val="00935DAF"/>
    <w:rsid w:val="00936FB0"/>
    <w:rsid w:val="009373D7"/>
    <w:rsid w:val="009374D5"/>
    <w:rsid w:val="00942F51"/>
    <w:rsid w:val="009445B6"/>
    <w:rsid w:val="00946E88"/>
    <w:rsid w:val="00950416"/>
    <w:rsid w:val="00951278"/>
    <w:rsid w:val="00952352"/>
    <w:rsid w:val="00952F4B"/>
    <w:rsid w:val="0095476D"/>
    <w:rsid w:val="00956B5D"/>
    <w:rsid w:val="009577E2"/>
    <w:rsid w:val="00960A20"/>
    <w:rsid w:val="00960FD8"/>
    <w:rsid w:val="00961719"/>
    <w:rsid w:val="0096172E"/>
    <w:rsid w:val="00962C4F"/>
    <w:rsid w:val="009632A1"/>
    <w:rsid w:val="0096746C"/>
    <w:rsid w:val="009707F1"/>
    <w:rsid w:val="00970B1C"/>
    <w:rsid w:val="00971FBC"/>
    <w:rsid w:val="0097274A"/>
    <w:rsid w:val="009734A4"/>
    <w:rsid w:val="00975514"/>
    <w:rsid w:val="00976D60"/>
    <w:rsid w:val="00980EC3"/>
    <w:rsid w:val="00982B46"/>
    <w:rsid w:val="00983480"/>
    <w:rsid w:val="009841F2"/>
    <w:rsid w:val="00985A7A"/>
    <w:rsid w:val="00986593"/>
    <w:rsid w:val="00991FF3"/>
    <w:rsid w:val="009934C4"/>
    <w:rsid w:val="00995F9F"/>
    <w:rsid w:val="0099647D"/>
    <w:rsid w:val="0099689C"/>
    <w:rsid w:val="009A0001"/>
    <w:rsid w:val="009A42E7"/>
    <w:rsid w:val="009A773B"/>
    <w:rsid w:val="009A7CB6"/>
    <w:rsid w:val="009B0093"/>
    <w:rsid w:val="009B0FBD"/>
    <w:rsid w:val="009B26FB"/>
    <w:rsid w:val="009B4873"/>
    <w:rsid w:val="009B7F48"/>
    <w:rsid w:val="009C16E2"/>
    <w:rsid w:val="009C1708"/>
    <w:rsid w:val="009C1FEA"/>
    <w:rsid w:val="009C3372"/>
    <w:rsid w:val="009C3AAE"/>
    <w:rsid w:val="009C53AC"/>
    <w:rsid w:val="009C7D2C"/>
    <w:rsid w:val="009D3646"/>
    <w:rsid w:val="009D3C8B"/>
    <w:rsid w:val="009D42BF"/>
    <w:rsid w:val="009D4D1B"/>
    <w:rsid w:val="009D55FC"/>
    <w:rsid w:val="009D5E7D"/>
    <w:rsid w:val="009D72F8"/>
    <w:rsid w:val="009D7406"/>
    <w:rsid w:val="009E10D9"/>
    <w:rsid w:val="009E2009"/>
    <w:rsid w:val="009F0881"/>
    <w:rsid w:val="009F2E0B"/>
    <w:rsid w:val="009F58DE"/>
    <w:rsid w:val="00A029EA"/>
    <w:rsid w:val="00A057D5"/>
    <w:rsid w:val="00A05A11"/>
    <w:rsid w:val="00A10606"/>
    <w:rsid w:val="00A118CE"/>
    <w:rsid w:val="00A12545"/>
    <w:rsid w:val="00A1264B"/>
    <w:rsid w:val="00A232B2"/>
    <w:rsid w:val="00A23EA3"/>
    <w:rsid w:val="00A251AF"/>
    <w:rsid w:val="00A26009"/>
    <w:rsid w:val="00A26FAA"/>
    <w:rsid w:val="00A30AD2"/>
    <w:rsid w:val="00A328B2"/>
    <w:rsid w:val="00A34495"/>
    <w:rsid w:val="00A346F5"/>
    <w:rsid w:val="00A35A9D"/>
    <w:rsid w:val="00A36EEC"/>
    <w:rsid w:val="00A40C02"/>
    <w:rsid w:val="00A42FA1"/>
    <w:rsid w:val="00A45B65"/>
    <w:rsid w:val="00A4735A"/>
    <w:rsid w:val="00A50DD1"/>
    <w:rsid w:val="00A5110D"/>
    <w:rsid w:val="00A576E9"/>
    <w:rsid w:val="00A60763"/>
    <w:rsid w:val="00A63F1D"/>
    <w:rsid w:val="00A643B8"/>
    <w:rsid w:val="00A67E94"/>
    <w:rsid w:val="00A709BD"/>
    <w:rsid w:val="00A711F7"/>
    <w:rsid w:val="00A72BE0"/>
    <w:rsid w:val="00A7318B"/>
    <w:rsid w:val="00A73397"/>
    <w:rsid w:val="00A744BB"/>
    <w:rsid w:val="00A74505"/>
    <w:rsid w:val="00A7477F"/>
    <w:rsid w:val="00A77E43"/>
    <w:rsid w:val="00A801FD"/>
    <w:rsid w:val="00A823E0"/>
    <w:rsid w:val="00A83CD8"/>
    <w:rsid w:val="00A93241"/>
    <w:rsid w:val="00A9369A"/>
    <w:rsid w:val="00A97EDF"/>
    <w:rsid w:val="00AA1D91"/>
    <w:rsid w:val="00AA45AE"/>
    <w:rsid w:val="00AA48A2"/>
    <w:rsid w:val="00AA49D0"/>
    <w:rsid w:val="00AA4AF5"/>
    <w:rsid w:val="00AA552B"/>
    <w:rsid w:val="00AB0028"/>
    <w:rsid w:val="00AB1247"/>
    <w:rsid w:val="00AB206A"/>
    <w:rsid w:val="00AB36B5"/>
    <w:rsid w:val="00AB37DA"/>
    <w:rsid w:val="00AB3863"/>
    <w:rsid w:val="00AB4C62"/>
    <w:rsid w:val="00AB63E4"/>
    <w:rsid w:val="00AB6A60"/>
    <w:rsid w:val="00AB7184"/>
    <w:rsid w:val="00AB726C"/>
    <w:rsid w:val="00AC233C"/>
    <w:rsid w:val="00AC2BE9"/>
    <w:rsid w:val="00AC4DAD"/>
    <w:rsid w:val="00AC6219"/>
    <w:rsid w:val="00AC6A10"/>
    <w:rsid w:val="00AC6F8A"/>
    <w:rsid w:val="00AC7CFB"/>
    <w:rsid w:val="00AD05B2"/>
    <w:rsid w:val="00AD0DD8"/>
    <w:rsid w:val="00AD293E"/>
    <w:rsid w:val="00AD33A8"/>
    <w:rsid w:val="00AD3F00"/>
    <w:rsid w:val="00AD46FB"/>
    <w:rsid w:val="00AD75C9"/>
    <w:rsid w:val="00AD7DF3"/>
    <w:rsid w:val="00AE2E4B"/>
    <w:rsid w:val="00AE56EF"/>
    <w:rsid w:val="00AF0B3C"/>
    <w:rsid w:val="00AF2077"/>
    <w:rsid w:val="00AF2274"/>
    <w:rsid w:val="00AF5CF6"/>
    <w:rsid w:val="00AF6A80"/>
    <w:rsid w:val="00B014A5"/>
    <w:rsid w:val="00B026BC"/>
    <w:rsid w:val="00B07EF9"/>
    <w:rsid w:val="00B12278"/>
    <w:rsid w:val="00B14373"/>
    <w:rsid w:val="00B1451B"/>
    <w:rsid w:val="00B20258"/>
    <w:rsid w:val="00B20C16"/>
    <w:rsid w:val="00B21190"/>
    <w:rsid w:val="00B22449"/>
    <w:rsid w:val="00B248BA"/>
    <w:rsid w:val="00B252FA"/>
    <w:rsid w:val="00B31045"/>
    <w:rsid w:val="00B320BA"/>
    <w:rsid w:val="00B3235A"/>
    <w:rsid w:val="00B3707E"/>
    <w:rsid w:val="00B41041"/>
    <w:rsid w:val="00B50996"/>
    <w:rsid w:val="00B518FA"/>
    <w:rsid w:val="00B5490C"/>
    <w:rsid w:val="00B7135A"/>
    <w:rsid w:val="00B7152D"/>
    <w:rsid w:val="00B73093"/>
    <w:rsid w:val="00B75301"/>
    <w:rsid w:val="00B76E47"/>
    <w:rsid w:val="00B7789A"/>
    <w:rsid w:val="00B80652"/>
    <w:rsid w:val="00B81853"/>
    <w:rsid w:val="00B81FB3"/>
    <w:rsid w:val="00B8363C"/>
    <w:rsid w:val="00B83E30"/>
    <w:rsid w:val="00B84001"/>
    <w:rsid w:val="00B85339"/>
    <w:rsid w:val="00B87144"/>
    <w:rsid w:val="00B87B6D"/>
    <w:rsid w:val="00B91C66"/>
    <w:rsid w:val="00B94051"/>
    <w:rsid w:val="00B9437B"/>
    <w:rsid w:val="00B95CA2"/>
    <w:rsid w:val="00B9650C"/>
    <w:rsid w:val="00BA10C6"/>
    <w:rsid w:val="00BA18F0"/>
    <w:rsid w:val="00BA20C5"/>
    <w:rsid w:val="00BA2B30"/>
    <w:rsid w:val="00BA3F7A"/>
    <w:rsid w:val="00BA4CD1"/>
    <w:rsid w:val="00BA59C0"/>
    <w:rsid w:val="00BA5E4C"/>
    <w:rsid w:val="00BB053D"/>
    <w:rsid w:val="00BB3B3B"/>
    <w:rsid w:val="00BB5683"/>
    <w:rsid w:val="00BB5B4F"/>
    <w:rsid w:val="00BB79E3"/>
    <w:rsid w:val="00BC076D"/>
    <w:rsid w:val="00BC07A0"/>
    <w:rsid w:val="00BC0D5A"/>
    <w:rsid w:val="00BC2457"/>
    <w:rsid w:val="00BC32E4"/>
    <w:rsid w:val="00BC72B1"/>
    <w:rsid w:val="00BD2C7A"/>
    <w:rsid w:val="00BD402F"/>
    <w:rsid w:val="00BD4A08"/>
    <w:rsid w:val="00BD7CBA"/>
    <w:rsid w:val="00BE044E"/>
    <w:rsid w:val="00BE659C"/>
    <w:rsid w:val="00BF1257"/>
    <w:rsid w:val="00BF159F"/>
    <w:rsid w:val="00BF1E0F"/>
    <w:rsid w:val="00BF2A7B"/>
    <w:rsid w:val="00BF39FB"/>
    <w:rsid w:val="00BF7871"/>
    <w:rsid w:val="00C00A1A"/>
    <w:rsid w:val="00C00A79"/>
    <w:rsid w:val="00C05DDF"/>
    <w:rsid w:val="00C07F20"/>
    <w:rsid w:val="00C10F0B"/>
    <w:rsid w:val="00C1168F"/>
    <w:rsid w:val="00C120F7"/>
    <w:rsid w:val="00C129C3"/>
    <w:rsid w:val="00C12ADB"/>
    <w:rsid w:val="00C150EB"/>
    <w:rsid w:val="00C20144"/>
    <w:rsid w:val="00C20FA0"/>
    <w:rsid w:val="00C2112C"/>
    <w:rsid w:val="00C21FA8"/>
    <w:rsid w:val="00C22E84"/>
    <w:rsid w:val="00C3062B"/>
    <w:rsid w:val="00C30D2B"/>
    <w:rsid w:val="00C32E1A"/>
    <w:rsid w:val="00C33B26"/>
    <w:rsid w:val="00C34506"/>
    <w:rsid w:val="00C34B38"/>
    <w:rsid w:val="00C35620"/>
    <w:rsid w:val="00C370A4"/>
    <w:rsid w:val="00C41297"/>
    <w:rsid w:val="00C43C26"/>
    <w:rsid w:val="00C50791"/>
    <w:rsid w:val="00C5100A"/>
    <w:rsid w:val="00C52335"/>
    <w:rsid w:val="00C5654E"/>
    <w:rsid w:val="00C62327"/>
    <w:rsid w:val="00C62DE6"/>
    <w:rsid w:val="00C63769"/>
    <w:rsid w:val="00C700A7"/>
    <w:rsid w:val="00C70DC2"/>
    <w:rsid w:val="00C71BC0"/>
    <w:rsid w:val="00C7352B"/>
    <w:rsid w:val="00C74ECB"/>
    <w:rsid w:val="00C75EF0"/>
    <w:rsid w:val="00C77F06"/>
    <w:rsid w:val="00C845CF"/>
    <w:rsid w:val="00C8631F"/>
    <w:rsid w:val="00C86539"/>
    <w:rsid w:val="00C92CA5"/>
    <w:rsid w:val="00C93AF1"/>
    <w:rsid w:val="00C95ABB"/>
    <w:rsid w:val="00C9709A"/>
    <w:rsid w:val="00C97A12"/>
    <w:rsid w:val="00C97E12"/>
    <w:rsid w:val="00CA066D"/>
    <w:rsid w:val="00CA4242"/>
    <w:rsid w:val="00CB2A9B"/>
    <w:rsid w:val="00CB2B6B"/>
    <w:rsid w:val="00CB71A7"/>
    <w:rsid w:val="00CB7791"/>
    <w:rsid w:val="00CC2B0D"/>
    <w:rsid w:val="00CC2EA2"/>
    <w:rsid w:val="00CC4C21"/>
    <w:rsid w:val="00CC75B9"/>
    <w:rsid w:val="00CD039A"/>
    <w:rsid w:val="00CD17D3"/>
    <w:rsid w:val="00CD5BA2"/>
    <w:rsid w:val="00CD6927"/>
    <w:rsid w:val="00CD7AE3"/>
    <w:rsid w:val="00CE07F8"/>
    <w:rsid w:val="00CE0EA3"/>
    <w:rsid w:val="00CE1C41"/>
    <w:rsid w:val="00CE25FD"/>
    <w:rsid w:val="00CE31D2"/>
    <w:rsid w:val="00CE40D0"/>
    <w:rsid w:val="00CE74F6"/>
    <w:rsid w:val="00CF2A7C"/>
    <w:rsid w:val="00CF5402"/>
    <w:rsid w:val="00CF5CF2"/>
    <w:rsid w:val="00D01A91"/>
    <w:rsid w:val="00D02A4A"/>
    <w:rsid w:val="00D05EE2"/>
    <w:rsid w:val="00D124B9"/>
    <w:rsid w:val="00D131F0"/>
    <w:rsid w:val="00D14FBF"/>
    <w:rsid w:val="00D15737"/>
    <w:rsid w:val="00D15FF4"/>
    <w:rsid w:val="00D169AF"/>
    <w:rsid w:val="00D16ABE"/>
    <w:rsid w:val="00D1768D"/>
    <w:rsid w:val="00D206A7"/>
    <w:rsid w:val="00D2549A"/>
    <w:rsid w:val="00D2599C"/>
    <w:rsid w:val="00D26206"/>
    <w:rsid w:val="00D31F4E"/>
    <w:rsid w:val="00D32BDA"/>
    <w:rsid w:val="00D3551C"/>
    <w:rsid w:val="00D36E7A"/>
    <w:rsid w:val="00D37153"/>
    <w:rsid w:val="00D37E59"/>
    <w:rsid w:val="00D42BC8"/>
    <w:rsid w:val="00D44C80"/>
    <w:rsid w:val="00D46C90"/>
    <w:rsid w:val="00D500C4"/>
    <w:rsid w:val="00D507FF"/>
    <w:rsid w:val="00D53C9B"/>
    <w:rsid w:val="00D570D2"/>
    <w:rsid w:val="00D60CC2"/>
    <w:rsid w:val="00D61143"/>
    <w:rsid w:val="00D6187F"/>
    <w:rsid w:val="00D64D79"/>
    <w:rsid w:val="00D6777D"/>
    <w:rsid w:val="00D720CB"/>
    <w:rsid w:val="00D74F6E"/>
    <w:rsid w:val="00D75D65"/>
    <w:rsid w:val="00D776C9"/>
    <w:rsid w:val="00D77F79"/>
    <w:rsid w:val="00D80512"/>
    <w:rsid w:val="00D80B05"/>
    <w:rsid w:val="00D829C6"/>
    <w:rsid w:val="00D8712B"/>
    <w:rsid w:val="00D87420"/>
    <w:rsid w:val="00D87B32"/>
    <w:rsid w:val="00D916C6"/>
    <w:rsid w:val="00D91744"/>
    <w:rsid w:val="00D92BE4"/>
    <w:rsid w:val="00D94B7A"/>
    <w:rsid w:val="00D94CC7"/>
    <w:rsid w:val="00D95D57"/>
    <w:rsid w:val="00D96359"/>
    <w:rsid w:val="00DA0DCB"/>
    <w:rsid w:val="00DA23F4"/>
    <w:rsid w:val="00DA3848"/>
    <w:rsid w:val="00DA57A7"/>
    <w:rsid w:val="00DA6F14"/>
    <w:rsid w:val="00DB6C81"/>
    <w:rsid w:val="00DC0413"/>
    <w:rsid w:val="00DC0E36"/>
    <w:rsid w:val="00DC1A5E"/>
    <w:rsid w:val="00DC1C40"/>
    <w:rsid w:val="00DC2811"/>
    <w:rsid w:val="00DC4042"/>
    <w:rsid w:val="00DC4245"/>
    <w:rsid w:val="00DC6154"/>
    <w:rsid w:val="00DC6337"/>
    <w:rsid w:val="00DC721D"/>
    <w:rsid w:val="00DD141A"/>
    <w:rsid w:val="00DD16FE"/>
    <w:rsid w:val="00DD172B"/>
    <w:rsid w:val="00DD4B6B"/>
    <w:rsid w:val="00DD50AB"/>
    <w:rsid w:val="00DD6D94"/>
    <w:rsid w:val="00DD71EF"/>
    <w:rsid w:val="00DD765A"/>
    <w:rsid w:val="00DE5720"/>
    <w:rsid w:val="00DE5AD5"/>
    <w:rsid w:val="00DE5F47"/>
    <w:rsid w:val="00DE6D59"/>
    <w:rsid w:val="00DF3257"/>
    <w:rsid w:val="00DF4BBE"/>
    <w:rsid w:val="00DF7E66"/>
    <w:rsid w:val="00E04ACE"/>
    <w:rsid w:val="00E06485"/>
    <w:rsid w:val="00E06CEF"/>
    <w:rsid w:val="00E14B80"/>
    <w:rsid w:val="00E15E90"/>
    <w:rsid w:val="00E16037"/>
    <w:rsid w:val="00E16FF1"/>
    <w:rsid w:val="00E2077D"/>
    <w:rsid w:val="00E209AD"/>
    <w:rsid w:val="00E20D1A"/>
    <w:rsid w:val="00E23925"/>
    <w:rsid w:val="00E23BCC"/>
    <w:rsid w:val="00E24C40"/>
    <w:rsid w:val="00E2556B"/>
    <w:rsid w:val="00E26123"/>
    <w:rsid w:val="00E267F7"/>
    <w:rsid w:val="00E26B75"/>
    <w:rsid w:val="00E27459"/>
    <w:rsid w:val="00E3126D"/>
    <w:rsid w:val="00E335BA"/>
    <w:rsid w:val="00E35D9B"/>
    <w:rsid w:val="00E409AF"/>
    <w:rsid w:val="00E40D95"/>
    <w:rsid w:val="00E42C3D"/>
    <w:rsid w:val="00E46042"/>
    <w:rsid w:val="00E5119A"/>
    <w:rsid w:val="00E511FE"/>
    <w:rsid w:val="00E51307"/>
    <w:rsid w:val="00E5280E"/>
    <w:rsid w:val="00E53F80"/>
    <w:rsid w:val="00E56D3E"/>
    <w:rsid w:val="00E57F5F"/>
    <w:rsid w:val="00E600B0"/>
    <w:rsid w:val="00E611DA"/>
    <w:rsid w:val="00E7094D"/>
    <w:rsid w:val="00E72B69"/>
    <w:rsid w:val="00E72D6E"/>
    <w:rsid w:val="00E72F0C"/>
    <w:rsid w:val="00E7341D"/>
    <w:rsid w:val="00E73878"/>
    <w:rsid w:val="00E74E4B"/>
    <w:rsid w:val="00E7549A"/>
    <w:rsid w:val="00E76509"/>
    <w:rsid w:val="00E7665C"/>
    <w:rsid w:val="00E76A4F"/>
    <w:rsid w:val="00E77E31"/>
    <w:rsid w:val="00E855D4"/>
    <w:rsid w:val="00E86459"/>
    <w:rsid w:val="00E914CB"/>
    <w:rsid w:val="00E9447F"/>
    <w:rsid w:val="00E9795D"/>
    <w:rsid w:val="00EA1840"/>
    <w:rsid w:val="00EA5C8C"/>
    <w:rsid w:val="00EB0716"/>
    <w:rsid w:val="00EB3A1B"/>
    <w:rsid w:val="00EB6D1C"/>
    <w:rsid w:val="00EC0F40"/>
    <w:rsid w:val="00EC2A99"/>
    <w:rsid w:val="00EC5472"/>
    <w:rsid w:val="00EC54E3"/>
    <w:rsid w:val="00EC5950"/>
    <w:rsid w:val="00EC7592"/>
    <w:rsid w:val="00ED24ED"/>
    <w:rsid w:val="00ED2D2B"/>
    <w:rsid w:val="00ED5868"/>
    <w:rsid w:val="00ED7AE3"/>
    <w:rsid w:val="00EE08BB"/>
    <w:rsid w:val="00EE26BC"/>
    <w:rsid w:val="00EE3379"/>
    <w:rsid w:val="00EE4057"/>
    <w:rsid w:val="00EE4CB3"/>
    <w:rsid w:val="00EF0316"/>
    <w:rsid w:val="00EF2137"/>
    <w:rsid w:val="00EF3D96"/>
    <w:rsid w:val="00EF3FEE"/>
    <w:rsid w:val="00EF7134"/>
    <w:rsid w:val="00F00572"/>
    <w:rsid w:val="00F007F2"/>
    <w:rsid w:val="00F10079"/>
    <w:rsid w:val="00F13790"/>
    <w:rsid w:val="00F14A16"/>
    <w:rsid w:val="00F15BDD"/>
    <w:rsid w:val="00F1646E"/>
    <w:rsid w:val="00F23825"/>
    <w:rsid w:val="00F24A16"/>
    <w:rsid w:val="00F26971"/>
    <w:rsid w:val="00F2718A"/>
    <w:rsid w:val="00F30CF3"/>
    <w:rsid w:val="00F31476"/>
    <w:rsid w:val="00F32A9F"/>
    <w:rsid w:val="00F34B05"/>
    <w:rsid w:val="00F356B5"/>
    <w:rsid w:val="00F366FF"/>
    <w:rsid w:val="00F372EE"/>
    <w:rsid w:val="00F413C0"/>
    <w:rsid w:val="00F43A98"/>
    <w:rsid w:val="00F46730"/>
    <w:rsid w:val="00F55A27"/>
    <w:rsid w:val="00F61908"/>
    <w:rsid w:val="00F62706"/>
    <w:rsid w:val="00F62B56"/>
    <w:rsid w:val="00F6635B"/>
    <w:rsid w:val="00F7369A"/>
    <w:rsid w:val="00F7680F"/>
    <w:rsid w:val="00F76CD3"/>
    <w:rsid w:val="00F76CD4"/>
    <w:rsid w:val="00F82472"/>
    <w:rsid w:val="00F832E7"/>
    <w:rsid w:val="00F83855"/>
    <w:rsid w:val="00F87307"/>
    <w:rsid w:val="00F9327E"/>
    <w:rsid w:val="00F93D52"/>
    <w:rsid w:val="00FA103C"/>
    <w:rsid w:val="00FA14DB"/>
    <w:rsid w:val="00FA4EE3"/>
    <w:rsid w:val="00FA6899"/>
    <w:rsid w:val="00FA6A32"/>
    <w:rsid w:val="00FB07FA"/>
    <w:rsid w:val="00FB13F5"/>
    <w:rsid w:val="00FB284B"/>
    <w:rsid w:val="00FB60CF"/>
    <w:rsid w:val="00FC132F"/>
    <w:rsid w:val="00FC1F2B"/>
    <w:rsid w:val="00FC316B"/>
    <w:rsid w:val="00FD27E4"/>
    <w:rsid w:val="00FD2AD2"/>
    <w:rsid w:val="00FD409C"/>
    <w:rsid w:val="00FD4491"/>
    <w:rsid w:val="00FD48B1"/>
    <w:rsid w:val="00FD4F64"/>
    <w:rsid w:val="00FD7219"/>
    <w:rsid w:val="00FE0498"/>
    <w:rsid w:val="00FE1E76"/>
    <w:rsid w:val="00FE496E"/>
    <w:rsid w:val="00FE5702"/>
    <w:rsid w:val="00FE6FE1"/>
    <w:rsid w:val="00FE7490"/>
    <w:rsid w:val="00FF402C"/>
    <w:rsid w:val="00FF4647"/>
    <w:rsid w:val="00FF7BF2"/>
    <w:rsid w:val="03C146A0"/>
    <w:rsid w:val="06A400B3"/>
    <w:rsid w:val="06B94BCF"/>
    <w:rsid w:val="0720DE5D"/>
    <w:rsid w:val="0ABFF04C"/>
    <w:rsid w:val="0B1ADDE8"/>
    <w:rsid w:val="0B4837B7"/>
    <w:rsid w:val="0C525822"/>
    <w:rsid w:val="0DBFF9E9"/>
    <w:rsid w:val="0DC39E2C"/>
    <w:rsid w:val="0EAB1A9D"/>
    <w:rsid w:val="11A8B4D7"/>
    <w:rsid w:val="12846D8F"/>
    <w:rsid w:val="14651BCF"/>
    <w:rsid w:val="16FF3AE1"/>
    <w:rsid w:val="179FC545"/>
    <w:rsid w:val="17E92BD5"/>
    <w:rsid w:val="1844EE38"/>
    <w:rsid w:val="18EC9D4A"/>
    <w:rsid w:val="18FAD57A"/>
    <w:rsid w:val="19056C12"/>
    <w:rsid w:val="1BBC76BC"/>
    <w:rsid w:val="1EBE35FC"/>
    <w:rsid w:val="2370E3EA"/>
    <w:rsid w:val="25A19704"/>
    <w:rsid w:val="26B785E5"/>
    <w:rsid w:val="2CA8948E"/>
    <w:rsid w:val="2D252D46"/>
    <w:rsid w:val="2D34086A"/>
    <w:rsid w:val="308B9AF1"/>
    <w:rsid w:val="3127CA87"/>
    <w:rsid w:val="314793EE"/>
    <w:rsid w:val="33770530"/>
    <w:rsid w:val="3511004D"/>
    <w:rsid w:val="3557075B"/>
    <w:rsid w:val="36C2A0CC"/>
    <w:rsid w:val="3749D057"/>
    <w:rsid w:val="37E37DB3"/>
    <w:rsid w:val="3A49F6F9"/>
    <w:rsid w:val="3B4D3A08"/>
    <w:rsid w:val="3DC0D3D5"/>
    <w:rsid w:val="3FD96EE7"/>
    <w:rsid w:val="42168494"/>
    <w:rsid w:val="459F9C36"/>
    <w:rsid w:val="48BB750D"/>
    <w:rsid w:val="4A140B9E"/>
    <w:rsid w:val="4AACCA56"/>
    <w:rsid w:val="4BF63B74"/>
    <w:rsid w:val="4DD004DF"/>
    <w:rsid w:val="4DFE5692"/>
    <w:rsid w:val="4FBD4278"/>
    <w:rsid w:val="4FFB387C"/>
    <w:rsid w:val="504CC088"/>
    <w:rsid w:val="50694C9F"/>
    <w:rsid w:val="5508658D"/>
    <w:rsid w:val="5605DD9B"/>
    <w:rsid w:val="5F1BB6AA"/>
    <w:rsid w:val="5F6C1047"/>
    <w:rsid w:val="610DB731"/>
    <w:rsid w:val="62E31A54"/>
    <w:rsid w:val="63692E1D"/>
    <w:rsid w:val="636D4938"/>
    <w:rsid w:val="6C89D452"/>
    <w:rsid w:val="6D5B10AF"/>
    <w:rsid w:val="6D6FA791"/>
    <w:rsid w:val="7161DE12"/>
    <w:rsid w:val="736DAF4C"/>
    <w:rsid w:val="7372DEA5"/>
    <w:rsid w:val="75119571"/>
    <w:rsid w:val="7C645950"/>
    <w:rsid w:val="7CAB3B95"/>
    <w:rsid w:val="7EF79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2E51"/>
  <w15:docId w15:val="{714A6C97-F90F-4344-B22C-D0107692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1646E"/>
    <w:rPr>
      <w:b/>
      <w:bCs/>
    </w:rPr>
  </w:style>
  <w:style w:type="character" w:customStyle="1" w:styleId="CommentSubjectChar">
    <w:name w:val="Comment Subject Char"/>
    <w:basedOn w:val="CommentTextChar"/>
    <w:link w:val="CommentSubject"/>
    <w:uiPriority w:val="99"/>
    <w:semiHidden/>
    <w:rsid w:val="00F1646E"/>
    <w:rPr>
      <w:b/>
      <w:bCs/>
      <w:sz w:val="20"/>
      <w:szCs w:val="20"/>
    </w:rPr>
  </w:style>
  <w:style w:type="character" w:customStyle="1" w:styleId="cf01">
    <w:name w:val="cf01"/>
    <w:basedOn w:val="DefaultParagraphFont"/>
    <w:rsid w:val="00291418"/>
    <w:rPr>
      <w:rFonts w:ascii="Segoe UI" w:hAnsi="Segoe UI" w:cs="Segoe UI" w:hint="default"/>
      <w:sz w:val="18"/>
      <w:szCs w:val="18"/>
    </w:rPr>
  </w:style>
  <w:style w:type="character" w:styleId="Hyperlink">
    <w:name w:val="Hyperlink"/>
    <w:basedOn w:val="DefaultParagraphFont"/>
    <w:uiPriority w:val="99"/>
    <w:unhideWhenUsed/>
    <w:rsid w:val="00A7477F"/>
    <w:rPr>
      <w:color w:val="0000FF" w:themeColor="hyperlink"/>
      <w:u w:val="single"/>
    </w:rPr>
  </w:style>
  <w:style w:type="character" w:styleId="UnresolvedMention">
    <w:name w:val="Unresolved Mention"/>
    <w:basedOn w:val="DefaultParagraphFont"/>
    <w:uiPriority w:val="99"/>
    <w:unhideWhenUsed/>
    <w:rsid w:val="00A7477F"/>
    <w:rPr>
      <w:color w:val="605E5C"/>
      <w:shd w:val="clear" w:color="auto" w:fill="E1DFDD"/>
    </w:rPr>
  </w:style>
  <w:style w:type="character" w:styleId="FollowedHyperlink">
    <w:name w:val="FollowedHyperlink"/>
    <w:basedOn w:val="DefaultParagraphFont"/>
    <w:uiPriority w:val="99"/>
    <w:semiHidden/>
    <w:unhideWhenUsed/>
    <w:rsid w:val="001B04A0"/>
    <w:rPr>
      <w:color w:val="800080" w:themeColor="followedHyperlink"/>
      <w:u w:val="single"/>
    </w:rPr>
  </w:style>
  <w:style w:type="paragraph" w:styleId="ListParagraph">
    <w:name w:val="List Paragraph"/>
    <w:basedOn w:val="Normal"/>
    <w:uiPriority w:val="34"/>
    <w:qFormat/>
    <w:rsid w:val="00727480"/>
    <w:pPr>
      <w:ind w:left="720"/>
      <w:contextualSpacing/>
    </w:pPr>
  </w:style>
  <w:style w:type="character" w:styleId="Mention">
    <w:name w:val="Mention"/>
    <w:basedOn w:val="DefaultParagraphFont"/>
    <w:uiPriority w:val="99"/>
    <w:unhideWhenUsed/>
    <w:rsid w:val="000C5195"/>
    <w:rPr>
      <w:color w:val="2B579A"/>
      <w:shd w:val="clear" w:color="auto" w:fill="E1DFDD"/>
    </w:rPr>
  </w:style>
  <w:style w:type="paragraph" w:styleId="Header">
    <w:name w:val="header"/>
    <w:basedOn w:val="Normal"/>
    <w:link w:val="HeaderChar"/>
    <w:uiPriority w:val="99"/>
    <w:semiHidden/>
    <w:unhideWhenUsed/>
    <w:rsid w:val="00B252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52FA"/>
  </w:style>
  <w:style w:type="paragraph" w:styleId="Footer">
    <w:name w:val="footer"/>
    <w:basedOn w:val="Normal"/>
    <w:link w:val="FooterChar"/>
    <w:uiPriority w:val="99"/>
    <w:semiHidden/>
    <w:unhideWhenUsed/>
    <w:rsid w:val="00B252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52FA"/>
  </w:style>
  <w:style w:type="paragraph" w:styleId="Revision">
    <w:name w:val="Revision"/>
    <w:hidden/>
    <w:uiPriority w:val="99"/>
    <w:semiHidden/>
    <w:rsid w:val="00552A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11825">
      <w:bodyDiv w:val="1"/>
      <w:marLeft w:val="0"/>
      <w:marRight w:val="0"/>
      <w:marTop w:val="0"/>
      <w:marBottom w:val="0"/>
      <w:divBdr>
        <w:top w:val="none" w:sz="0" w:space="0" w:color="auto"/>
        <w:left w:val="none" w:sz="0" w:space="0" w:color="auto"/>
        <w:bottom w:val="none" w:sz="0" w:space="0" w:color="auto"/>
        <w:right w:val="none" w:sz="0" w:space="0" w:color="auto"/>
      </w:divBdr>
    </w:div>
    <w:div w:id="488326443">
      <w:bodyDiv w:val="1"/>
      <w:marLeft w:val="0"/>
      <w:marRight w:val="0"/>
      <w:marTop w:val="0"/>
      <w:marBottom w:val="0"/>
      <w:divBdr>
        <w:top w:val="none" w:sz="0" w:space="0" w:color="auto"/>
        <w:left w:val="none" w:sz="0" w:space="0" w:color="auto"/>
        <w:bottom w:val="none" w:sz="0" w:space="0" w:color="auto"/>
        <w:right w:val="none" w:sz="0" w:space="0" w:color="auto"/>
      </w:divBdr>
    </w:div>
    <w:div w:id="843666408">
      <w:bodyDiv w:val="1"/>
      <w:marLeft w:val="0"/>
      <w:marRight w:val="0"/>
      <w:marTop w:val="0"/>
      <w:marBottom w:val="0"/>
      <w:divBdr>
        <w:top w:val="none" w:sz="0" w:space="0" w:color="auto"/>
        <w:left w:val="none" w:sz="0" w:space="0" w:color="auto"/>
        <w:bottom w:val="none" w:sz="0" w:space="0" w:color="auto"/>
        <w:right w:val="none" w:sz="0" w:space="0" w:color="auto"/>
      </w:divBdr>
    </w:div>
    <w:div w:id="844242599">
      <w:bodyDiv w:val="1"/>
      <w:marLeft w:val="0"/>
      <w:marRight w:val="0"/>
      <w:marTop w:val="0"/>
      <w:marBottom w:val="0"/>
      <w:divBdr>
        <w:top w:val="none" w:sz="0" w:space="0" w:color="auto"/>
        <w:left w:val="none" w:sz="0" w:space="0" w:color="auto"/>
        <w:bottom w:val="none" w:sz="0" w:space="0" w:color="auto"/>
        <w:right w:val="none" w:sz="0" w:space="0" w:color="auto"/>
      </w:divBdr>
    </w:div>
    <w:div w:id="923032097">
      <w:bodyDiv w:val="1"/>
      <w:marLeft w:val="0"/>
      <w:marRight w:val="0"/>
      <w:marTop w:val="0"/>
      <w:marBottom w:val="0"/>
      <w:divBdr>
        <w:top w:val="none" w:sz="0" w:space="0" w:color="auto"/>
        <w:left w:val="none" w:sz="0" w:space="0" w:color="auto"/>
        <w:bottom w:val="none" w:sz="0" w:space="0" w:color="auto"/>
        <w:right w:val="none" w:sz="0" w:space="0" w:color="auto"/>
      </w:divBdr>
    </w:div>
    <w:div w:id="1103065336">
      <w:bodyDiv w:val="1"/>
      <w:marLeft w:val="0"/>
      <w:marRight w:val="0"/>
      <w:marTop w:val="0"/>
      <w:marBottom w:val="0"/>
      <w:divBdr>
        <w:top w:val="none" w:sz="0" w:space="0" w:color="auto"/>
        <w:left w:val="none" w:sz="0" w:space="0" w:color="auto"/>
        <w:bottom w:val="none" w:sz="0" w:space="0" w:color="auto"/>
        <w:right w:val="none" w:sz="0" w:space="0" w:color="auto"/>
      </w:divBdr>
    </w:div>
    <w:div w:id="1359358731">
      <w:bodyDiv w:val="1"/>
      <w:marLeft w:val="0"/>
      <w:marRight w:val="0"/>
      <w:marTop w:val="0"/>
      <w:marBottom w:val="0"/>
      <w:divBdr>
        <w:top w:val="none" w:sz="0" w:space="0" w:color="auto"/>
        <w:left w:val="none" w:sz="0" w:space="0" w:color="auto"/>
        <w:bottom w:val="none" w:sz="0" w:space="0" w:color="auto"/>
        <w:right w:val="none" w:sz="0" w:space="0" w:color="auto"/>
      </w:divBdr>
    </w:div>
    <w:div w:id="1647125422">
      <w:bodyDiv w:val="1"/>
      <w:marLeft w:val="0"/>
      <w:marRight w:val="0"/>
      <w:marTop w:val="0"/>
      <w:marBottom w:val="0"/>
      <w:divBdr>
        <w:top w:val="none" w:sz="0" w:space="0" w:color="auto"/>
        <w:left w:val="none" w:sz="0" w:space="0" w:color="auto"/>
        <w:bottom w:val="none" w:sz="0" w:space="0" w:color="auto"/>
        <w:right w:val="none" w:sz="0" w:space="0" w:color="auto"/>
      </w:divBdr>
    </w:div>
    <w:div w:id="1952977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amc.org/initiatives/462280/well-being-academic-medicine.html" TargetMode="External"/><Relationship Id="rId21" Type="http://schemas.openxmlformats.org/officeDocument/2006/relationships/hyperlink" Target="https://journals.lww.com/academicmedicine/fulltext/2013/10000/Assessing_Residents__Written_Learning_Goals_and.39.aspx" TargetMode="External"/><Relationship Id="rId42" Type="http://schemas.openxmlformats.org/officeDocument/2006/relationships/hyperlink" Target="https://abimfoundation.org/what-we-do/medical-professionalism.%20Accessed%202022" TargetMode="External"/><Relationship Id="rId47" Type="http://schemas.openxmlformats.org/officeDocument/2006/relationships/hyperlink" Target="https://ethicaldevelopment.ua.edu/about-the-dit.html" TargetMode="External"/><Relationship Id="rId63" Type="http://schemas.openxmlformats.org/officeDocument/2006/relationships/hyperlink" Target="https://www.bemecollaboration.org/BEME+Guides/" TargetMode="External"/><Relationship Id="rId68" Type="http://schemas.openxmlformats.org/officeDocument/2006/relationships/hyperlink" Target="https://www.ipecollaborative.org/ipec-core-competencies" TargetMode="External"/><Relationship Id="rId84" Type="http://schemas.openxmlformats.org/officeDocument/2006/relationships/footer" Target="footer2.xml"/><Relationship Id="rId16" Type="http://schemas.openxmlformats.org/officeDocument/2006/relationships/hyperlink" Target="https://www-ncbi-nlm-nih-gov.ezproxy.libraries.wright.edu/pubmed/?term=Hojat%20M%5BAuthor%5D&amp;cauthor=true&amp;cauthor_uid=19638773" TargetMode="External"/><Relationship Id="rId11" Type="http://schemas.openxmlformats.org/officeDocument/2006/relationships/image" Target="media/image2.png"/><Relationship Id="rId32" Type="http://schemas.openxmlformats.org/officeDocument/2006/relationships/hyperlink" Target="https://www.psychiatry.org/psychiatrists/practice/well-being-and-burnout" TargetMode="External"/><Relationship Id="rId37" Type="http://schemas.openxmlformats.org/officeDocument/2006/relationships/hyperlink" Target="https://www.tandfonline.com/doi/full/10.3109/0142159X.2011.531170" TargetMode="External"/><Relationship Id="rId53" Type="http://schemas.openxmlformats.org/officeDocument/2006/relationships/hyperlink" Target="https://doi.org/10.1016/j.amjsurg.2020.04.028" TargetMode="External"/><Relationship Id="rId58" Type="http://schemas.openxmlformats.org/officeDocument/2006/relationships/hyperlink" Target="https://pubmed.ncbi.nlm.nih.gov/32910003/" TargetMode="External"/><Relationship Id="rId74" Type="http://schemas.openxmlformats.org/officeDocument/2006/relationships/hyperlink" Target="https://www.aamc.org/professional-development/leadership-development/gme-leadership-development-certificate-program" TargetMode="External"/><Relationship Id="rId79" Type="http://schemas.openxmlformats.org/officeDocument/2006/relationships/hyperlink" Target="https://www.prosci.com/methodology/adkar" TargetMode="External"/><Relationship Id="rId5" Type="http://schemas.openxmlformats.org/officeDocument/2006/relationships/styles" Target="styles.xml"/><Relationship Id="rId19" Type="http://schemas.openxmlformats.org/officeDocument/2006/relationships/hyperlink" Target="https://journals.lww.com/academicmedicine/fulltext/2009/08000/Measurement_and_Correlates_of_Physicians__Lifelong.21.aspx" TargetMode="External"/><Relationship Id="rId14" Type="http://schemas.openxmlformats.org/officeDocument/2006/relationships/hyperlink" Target="https://www.acgme.org/What-We-Do/Accreditation/Milestones/Resources" TargetMode="External"/><Relationship Id="rId22" Type="http://schemas.openxmlformats.org/officeDocument/2006/relationships/hyperlink" Target="https://journals.lww.com/academicmedicine/fulltext/2013/10000/Assessing_Residents__Written_Learning_Goals_and.39.aspx" TargetMode="External"/><Relationship Id="rId27" Type="http://schemas.openxmlformats.org/officeDocument/2006/relationships/hyperlink" Target="https://www.acgme.org/What-We-Do/Initiatives/Physician-Well-Being/Resources" TargetMode="External"/><Relationship Id="rId30" Type="http://schemas.openxmlformats.org/officeDocument/2006/relationships/hyperlink" Target="https://edhub.ama-assn.org/steps-forward/pages/about" TargetMode="External"/><Relationship Id="rId35" Type="http://schemas.openxmlformats.org/officeDocument/2006/relationships/hyperlink" Target="https://nam.edu/initiatives/clinician-resilience-and-well-being/" TargetMode="External"/><Relationship Id="rId43" Type="http://schemas.openxmlformats.org/officeDocument/2006/relationships/hyperlink" Target="https://www.aamc.org/what-we-do/mission-areas/medical-education/teaching-for-quality-certificate-program" TargetMode="External"/><Relationship Id="rId48" Type="http://schemas.openxmlformats.org/officeDocument/2006/relationships/hyperlink" Target="https://www.ncbi.nlm.nih.gov/entrez/eutils/elink.fcgi?dbfrom=pubmed&amp;retmode=ref&amp;cmd=prlinks&amp;id=24819504" TargetMode="External"/><Relationship Id="rId56" Type="http://schemas.openxmlformats.org/officeDocument/2006/relationships/hyperlink" Target="https://www.aamc.org/what-we-do/mission-areas/medical-education/teaching-for-quality-certificate-program" TargetMode="External"/><Relationship Id="rId64" Type="http://schemas.openxmlformats.org/officeDocument/2006/relationships/hyperlink" Target="http://scienceoflearning.jhu.edu/science-to-practice/resources/what-is-the-science-of-learning" TargetMode="External"/><Relationship Id="rId69" Type="http://schemas.openxmlformats.org/officeDocument/2006/relationships/hyperlink" Target="https://macyfoundation.org/publications/conference-summary-eliminating-bias-discrimination" TargetMode="External"/><Relationship Id="rId77" Type="http://schemas.openxmlformats.org/officeDocument/2006/relationships/hyperlink" Target="https://www.acgme.org/Portals/0/PFAssets/ProgramResources/PDGuideResidency.pdf" TargetMode="External"/><Relationship Id="rId8" Type="http://schemas.openxmlformats.org/officeDocument/2006/relationships/footnotes" Target="footnotes.xml"/><Relationship Id="rId51" Type="http://schemas.openxmlformats.org/officeDocument/2006/relationships/hyperlink" Target="https://doi.org/10.3109/0142159x.2014.973388" TargetMode="External"/><Relationship Id="rId72" Type="http://schemas.openxmlformats.org/officeDocument/2006/relationships/hyperlink" Target="https://nam.edu/initiatives/clinician-resilience-and-well-being/" TargetMode="External"/><Relationship Id="rId80" Type="http://schemas.openxmlformats.org/officeDocument/2006/relationships/hyperlink" Target="https://wmbridges.com/about/what-is-transition/" TargetMode="External"/><Relationship Id="rId85"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3.jpg"/><Relationship Id="rId17" Type="http://schemas.openxmlformats.org/officeDocument/2006/relationships/hyperlink" Target="https://www-ncbi-nlm-nih-gov.ezproxy.libraries.wright.edu/pubmed/?term=Veloski%20JJ%5BAuthor%5D&amp;cauthor=true&amp;cauthor_uid=19638773" TargetMode="External"/><Relationship Id="rId25" Type="http://schemas.openxmlformats.org/officeDocument/2006/relationships/hyperlink" Target="https://www.aamc.org/initiatives/462280/well-being-academic-medicine.html" TargetMode="External"/><Relationship Id="rId33" Type="http://schemas.openxmlformats.org/officeDocument/2006/relationships/hyperlink" Target="https://doi.org/10.1007/s40596-017-0808-z" TargetMode="External"/><Relationship Id="rId38" Type="http://schemas.openxmlformats.org/officeDocument/2006/relationships/hyperlink" Target="https://www.tandfonline.com/doi/full/10.3109/0142159X.2011.531170" TargetMode="External"/><Relationship Id="rId46" Type="http://schemas.openxmlformats.org/officeDocument/2006/relationships/hyperlink" Target="https://med.stanford.edu/sfdc/clinical_teaching.html" TargetMode="External"/><Relationship Id="rId59" Type="http://schemas.openxmlformats.org/officeDocument/2006/relationships/hyperlink" Target="https://dl.acgme.org/" TargetMode="External"/><Relationship Id="rId67" Type="http://schemas.openxmlformats.org/officeDocument/2006/relationships/hyperlink" Target="https://www.augusta.edu/mcg/academic-affairs/eii/documents/glassick-criteria.pdf" TargetMode="External"/><Relationship Id="rId20" Type="http://schemas.openxmlformats.org/officeDocument/2006/relationships/hyperlink" Target="https://journals.lww.com/academicmedicine/fulltext/2009/08000/Measurement_and_Correlates_of_Physicians__Lifelong.21.aspx" TargetMode="External"/><Relationship Id="rId41" Type="http://schemas.openxmlformats.org/officeDocument/2006/relationships/hyperlink" Target="https://bmcmededuc.biomedcentral.com/articles/10.1186/1472-6920-9-1" TargetMode="External"/><Relationship Id="rId54" Type="http://schemas.openxmlformats.org/officeDocument/2006/relationships/hyperlink" Target="https://doi.org/10.1007/s40670-014-0010-9" TargetMode="External"/><Relationship Id="rId62" Type="http://schemas.openxmlformats.org/officeDocument/2006/relationships/hyperlink" Target="https://accme.org/resources/educational-design-resources" TargetMode="External"/><Relationship Id="rId70" Type="http://schemas.openxmlformats.org/officeDocument/2006/relationships/hyperlink" Target="https://www.aamc.org/data-reports/report/rise-wellness-initiatives-health-care-using-national-survey-data-support-effective-well-being" TargetMode="External"/><Relationship Id="rId75" Type="http://schemas.openxmlformats.org/officeDocument/2006/relationships/hyperlink" Target="https://www.aamc.org/professional-development/leadership-development/gme-leadership-development-certificate-program"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ncbi-nlm-nih-gov.ezproxy.libraries.wright.edu/pubmed/?term=Hojat%20M%5BAuthor%5D&amp;cauthor=true&amp;cauthor_uid=19638773" TargetMode="External"/><Relationship Id="rId23" Type="http://schemas.openxmlformats.org/officeDocument/2006/relationships/hyperlink" Target="https://news.aamc.org/video/transition-residency/" TargetMode="External"/><Relationship Id="rId28" Type="http://schemas.openxmlformats.org/officeDocument/2006/relationships/hyperlink" Target="https://dl.acgme.org/pages/well-being-tools-resources" TargetMode="External"/><Relationship Id="rId36" Type="http://schemas.openxmlformats.org/officeDocument/2006/relationships/hyperlink" Target="https://nam.edu/initiatives/clinician-resilience-and-well-being/" TargetMode="External"/><Relationship Id="rId49" Type="http://schemas.openxmlformats.org/officeDocument/2006/relationships/hyperlink" Target="https://www.ncbi.nlm.nih.gov/entrez/eutils/elink.fcgi?dbfrom=pubmed&amp;retmode=ref&amp;cmd=prlinks&amp;id=24819504" TargetMode="External"/><Relationship Id="rId57" Type="http://schemas.openxmlformats.org/officeDocument/2006/relationships/hyperlink" Target="https://www.acgme.org/what-we-do/accreditation/common-program-requirements/" TargetMode="External"/><Relationship Id="rId10" Type="http://schemas.openxmlformats.org/officeDocument/2006/relationships/image" Target="media/image1.png"/><Relationship Id="rId31" Type="http://schemas.openxmlformats.org/officeDocument/2006/relationships/hyperlink" Target="https://www.psychiatry.org/psychiatrists/practice/well-being-and-burnout" TargetMode="External"/><Relationship Id="rId44" Type="http://schemas.openxmlformats.org/officeDocument/2006/relationships/hyperlink" Target="https://www.accme.org/ceeducatorstoolkit" TargetMode="External"/><Relationship Id="rId52" Type="http://schemas.openxmlformats.org/officeDocument/2006/relationships/hyperlink" Target="https://doi.org/10.1016/j.hpe.2017.01.001" TargetMode="External"/><Relationship Id="rId60" Type="http://schemas.openxmlformats.org/officeDocument/2006/relationships/hyperlink" Target="https://www.ama-assn.org/system/files/2019-09/coaching-medical-education-faculty-handbook.pdf" TargetMode="External"/><Relationship Id="rId65" Type="http://schemas.openxmlformats.org/officeDocument/2006/relationships/hyperlink" Target="https://teachingcommons.stanford.edu/teach-stanford-symposium" TargetMode="External"/><Relationship Id="rId73" Type="http://schemas.openxmlformats.org/officeDocument/2006/relationships/hyperlink" Target="https://nam.edu/journey-construct-encompassing-conceptual-model-factors-affecting-clinician-well-resilience/" TargetMode="External"/><Relationship Id="rId78" Type="http://schemas.openxmlformats.org/officeDocument/2006/relationships/hyperlink" Target="https://www.aamc.org/professional-development/leadership-development/lead"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www-ncbi-nlm-nih-gov.ezproxy.libraries.wright.edu/pubmed/?term=Gonnella%20JS%5BAuthor%5D&amp;cauthor=true&amp;cauthor_uid=19638773" TargetMode="External"/><Relationship Id="rId39" Type="http://schemas.openxmlformats.org/officeDocument/2006/relationships/hyperlink" Target="https://www.mededportal.org/anti-racism" TargetMode="External"/><Relationship Id="rId34" Type="http://schemas.openxmlformats.org/officeDocument/2006/relationships/hyperlink" Target="https://doi.org/10.1007/s40596-017-0808-z" TargetMode="External"/><Relationship Id="rId50" Type="http://schemas.openxmlformats.org/officeDocument/2006/relationships/hyperlink" Target="https://dl.acgme.org/" TargetMode="External"/><Relationship Id="rId55" Type="http://schemas.openxmlformats.org/officeDocument/2006/relationships/hyperlink" Target="https://doi.org/10.4300/JGME-D-17-00175.1" TargetMode="External"/><Relationship Id="rId76" Type="http://schemas.openxmlformats.org/officeDocument/2006/relationships/hyperlink" Target="https://www.acgme.org/Program-Directors-and-Coordinators/Welcome/Program-Directors-Guide-to-the-Common-Program-Requirements/" TargetMode="External"/><Relationship Id="rId7" Type="http://schemas.openxmlformats.org/officeDocument/2006/relationships/webSettings" Target="webSettings.xml"/><Relationship Id="rId71" Type="http://schemas.openxmlformats.org/officeDocument/2006/relationships/hyperlink" Target="https://www.aamc.org/news-insights/wellbeing/faculty" TargetMode="External"/><Relationship Id="rId2" Type="http://schemas.openxmlformats.org/officeDocument/2006/relationships/customXml" Target="../customXml/item2.xml"/><Relationship Id="rId29" Type="http://schemas.openxmlformats.org/officeDocument/2006/relationships/hyperlink" Target="https://edhub.ama-assn.org/steps-forward/pages/about" TargetMode="External"/><Relationship Id="rId24" Type="http://schemas.openxmlformats.org/officeDocument/2006/relationships/hyperlink" Target="https://news.aamc.org/video/transition-residency/" TargetMode="External"/><Relationship Id="rId40" Type="http://schemas.openxmlformats.org/officeDocument/2006/relationships/hyperlink" Target="https://bmcmededuc.biomedcentral.com/articles/10.1186/1472-6920-9-1" TargetMode="External"/><Relationship Id="rId45" Type="http://schemas.openxmlformats.org/officeDocument/2006/relationships/hyperlink" Target="https://store.acponline.org/ebiz/products-services/product-details/productid/22402" TargetMode="External"/><Relationship Id="rId66" Type="http://schemas.openxmlformats.org/officeDocument/2006/relationships/hyperlink" Target="https://www.aamc.org/what-we-do/mission-areas/medical-education/meded-research-certificate-program" TargetMode="External"/><Relationship Id="rId87" Type="http://schemas.openxmlformats.org/officeDocument/2006/relationships/fontTable" Target="fontTable.xml"/><Relationship Id="rId61" Type="http://schemas.openxmlformats.org/officeDocument/2006/relationships/hyperlink" Target="https://www.aamc.org/what-we-do/mission-areas/medical-education/meded-research-certificate-program" TargetMode="External"/><Relationship Id="rId8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8b085e3-7e19-4c20-8cf8-b5f28b21ab44">
      <UserInfo>
        <DisplayName>Laura Edgar</DisplayName>
        <AccountId>13</AccountId>
        <AccountType/>
      </UserInfo>
    </SharedWithUsers>
    <MediaLengthInSeconds xmlns="fc13d65c-033f-4f47-803b-5a9c1f260858" xsi:nil="true"/>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Props1.xml><?xml version="1.0" encoding="utf-8"?>
<ds:datastoreItem xmlns:ds="http://schemas.openxmlformats.org/officeDocument/2006/customXml" ds:itemID="{AFFDC98B-5FF6-4753-9571-8AAF6FEC5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FF2D5-5B81-42FF-8134-AB9AD2B2AF90}">
  <ds:schemaRefs>
    <ds:schemaRef ds:uri="http://schemas.microsoft.com/sharepoint/v3/contenttype/forms"/>
  </ds:schemaRefs>
</ds:datastoreItem>
</file>

<file path=customXml/itemProps3.xml><?xml version="1.0" encoding="utf-8"?>
<ds:datastoreItem xmlns:ds="http://schemas.openxmlformats.org/officeDocument/2006/customXml" ds:itemID="{17F68E04-BB79-40DA-8343-7FE220832FA1}">
  <ds:schemaRefs>
    <ds:schemaRef ds:uri="http://schemas.microsoft.com/office/2006/metadata/properties"/>
    <ds:schemaRef ds:uri="http://schemas.microsoft.com/office/infopath/2007/PartnerControls"/>
    <ds:schemaRef ds:uri="d8b085e3-7e19-4c20-8cf8-b5f28b21ab44"/>
    <ds:schemaRef ds:uri="fc13d65c-033f-4f47-803b-5a9c1f260858"/>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46</Pages>
  <Words>11755</Words>
  <Characters>75353</Characters>
  <Application>Microsoft Office Word</Application>
  <DocSecurity>0</DocSecurity>
  <Lines>1837</Lines>
  <Paragraphs>1001</Paragraphs>
  <ScaleCrop>false</ScaleCrop>
  <Company/>
  <LinksUpToDate>false</LinksUpToDate>
  <CharactersWithSpaces>86107</CharactersWithSpaces>
  <SharedDoc>false</SharedDoc>
  <HLinks>
    <vt:vector size="450" baseType="variant">
      <vt:variant>
        <vt:i4>7536745</vt:i4>
      </vt:variant>
      <vt:variant>
        <vt:i4>225</vt:i4>
      </vt:variant>
      <vt:variant>
        <vt:i4>0</vt:i4>
      </vt:variant>
      <vt:variant>
        <vt:i4>5</vt:i4>
      </vt:variant>
      <vt:variant>
        <vt:lpwstr>https://wmbridges.com/about/what-is-transition/</vt:lpwstr>
      </vt:variant>
      <vt:variant>
        <vt:lpwstr/>
      </vt:variant>
      <vt:variant>
        <vt:i4>5832730</vt:i4>
      </vt:variant>
      <vt:variant>
        <vt:i4>222</vt:i4>
      </vt:variant>
      <vt:variant>
        <vt:i4>0</vt:i4>
      </vt:variant>
      <vt:variant>
        <vt:i4>5</vt:i4>
      </vt:variant>
      <vt:variant>
        <vt:lpwstr>https://www.prosci.com/methodology/adkar</vt:lpwstr>
      </vt:variant>
      <vt:variant>
        <vt:lpwstr/>
      </vt:variant>
      <vt:variant>
        <vt:i4>5374037</vt:i4>
      </vt:variant>
      <vt:variant>
        <vt:i4>219</vt:i4>
      </vt:variant>
      <vt:variant>
        <vt:i4>0</vt:i4>
      </vt:variant>
      <vt:variant>
        <vt:i4>5</vt:i4>
      </vt:variant>
      <vt:variant>
        <vt:lpwstr>https://www.aamc.org/professional-development/leadership-development/lead</vt:lpwstr>
      </vt:variant>
      <vt:variant>
        <vt:lpwstr/>
      </vt:variant>
      <vt:variant>
        <vt:i4>6422649</vt:i4>
      </vt:variant>
      <vt:variant>
        <vt:i4>216</vt:i4>
      </vt:variant>
      <vt:variant>
        <vt:i4>0</vt:i4>
      </vt:variant>
      <vt:variant>
        <vt:i4>5</vt:i4>
      </vt:variant>
      <vt:variant>
        <vt:lpwstr>https://www.acgme.org/Portals/0/PFAssets/ProgramResources/PDGuideResidency.pdf</vt:lpwstr>
      </vt:variant>
      <vt:variant>
        <vt:lpwstr/>
      </vt:variant>
      <vt:variant>
        <vt:i4>5439511</vt:i4>
      </vt:variant>
      <vt:variant>
        <vt:i4>213</vt:i4>
      </vt:variant>
      <vt:variant>
        <vt:i4>0</vt:i4>
      </vt:variant>
      <vt:variant>
        <vt:i4>5</vt:i4>
      </vt:variant>
      <vt:variant>
        <vt:lpwstr>https://www.acgme.org/Program-Directors-and-Coordinators/Welcome/Program-Directors-Guide-to-the-Common-Program-Requirements/</vt:lpwstr>
      </vt:variant>
      <vt:variant>
        <vt:lpwstr/>
      </vt:variant>
      <vt:variant>
        <vt:i4>7995516</vt:i4>
      </vt:variant>
      <vt:variant>
        <vt:i4>210</vt:i4>
      </vt:variant>
      <vt:variant>
        <vt:i4>0</vt:i4>
      </vt:variant>
      <vt:variant>
        <vt:i4>5</vt:i4>
      </vt:variant>
      <vt:variant>
        <vt:lpwstr>https://www.aamc.org/professional-development/leadership-development/gme-leadership-development-certificate-program</vt:lpwstr>
      </vt:variant>
      <vt:variant>
        <vt:lpwstr/>
      </vt:variant>
      <vt:variant>
        <vt:i4>7995516</vt:i4>
      </vt:variant>
      <vt:variant>
        <vt:i4>207</vt:i4>
      </vt:variant>
      <vt:variant>
        <vt:i4>0</vt:i4>
      </vt:variant>
      <vt:variant>
        <vt:i4>5</vt:i4>
      </vt:variant>
      <vt:variant>
        <vt:lpwstr>https://www.aamc.org/professional-development/leadership-development/gme-leadership-development-certificate-program</vt:lpwstr>
      </vt:variant>
      <vt:variant>
        <vt:lpwstr/>
      </vt:variant>
      <vt:variant>
        <vt:i4>3997794</vt:i4>
      </vt:variant>
      <vt:variant>
        <vt:i4>204</vt:i4>
      </vt:variant>
      <vt:variant>
        <vt:i4>0</vt:i4>
      </vt:variant>
      <vt:variant>
        <vt:i4>5</vt:i4>
      </vt:variant>
      <vt:variant>
        <vt:lpwstr>https://www.mededportal.org/anti-racism</vt:lpwstr>
      </vt:variant>
      <vt:variant>
        <vt:lpwstr/>
      </vt:variant>
      <vt:variant>
        <vt:i4>6029377</vt:i4>
      </vt:variant>
      <vt:variant>
        <vt:i4>201</vt:i4>
      </vt:variant>
      <vt:variant>
        <vt:i4>0</vt:i4>
      </vt:variant>
      <vt:variant>
        <vt:i4>5</vt:i4>
      </vt:variant>
      <vt:variant>
        <vt:lpwstr>https://dl.acgme.org/pages/equity-matters</vt:lpwstr>
      </vt:variant>
      <vt:variant>
        <vt:lpwstr/>
      </vt:variant>
      <vt:variant>
        <vt:i4>7798854</vt:i4>
      </vt:variant>
      <vt:variant>
        <vt:i4>198</vt:i4>
      </vt:variant>
      <vt:variant>
        <vt:i4>0</vt:i4>
      </vt:variant>
      <vt:variant>
        <vt:i4>5</vt:i4>
      </vt:variant>
      <vt:variant>
        <vt:lpwstr>https://store.aamc.org/downloadable/download/sample/sample_id/524/</vt:lpwstr>
      </vt:variant>
      <vt:variant>
        <vt:lpwstr/>
      </vt:variant>
      <vt:variant>
        <vt:i4>6357106</vt:i4>
      </vt:variant>
      <vt:variant>
        <vt:i4>195</vt:i4>
      </vt:variant>
      <vt:variant>
        <vt:i4>0</vt:i4>
      </vt:variant>
      <vt:variant>
        <vt:i4>5</vt:i4>
      </vt:variant>
      <vt:variant>
        <vt:lpwstr>https://store.aamc.org/diversity-inclusion-culture-and-equity-dice.html</vt:lpwstr>
      </vt:variant>
      <vt:variant>
        <vt:lpwstr/>
      </vt:variant>
      <vt:variant>
        <vt:i4>852045</vt:i4>
      </vt:variant>
      <vt:variant>
        <vt:i4>192</vt:i4>
      </vt:variant>
      <vt:variant>
        <vt:i4>0</vt:i4>
      </vt:variant>
      <vt:variant>
        <vt:i4>5</vt:i4>
      </vt:variant>
      <vt:variant>
        <vt:lpwstr>https://store.aamc.org/diversity-equity-and-inclusion-competencies-across-the-learning-continuum.html</vt:lpwstr>
      </vt:variant>
      <vt:variant>
        <vt:lpwstr/>
      </vt:variant>
      <vt:variant>
        <vt:i4>720907</vt:i4>
      </vt:variant>
      <vt:variant>
        <vt:i4>189</vt:i4>
      </vt:variant>
      <vt:variant>
        <vt:i4>0</vt:i4>
      </vt:variant>
      <vt:variant>
        <vt:i4>5</vt:i4>
      </vt:variant>
      <vt:variant>
        <vt:lpwstr>https://implicit.harvard.edu/implicit/takeatest.html</vt:lpwstr>
      </vt:variant>
      <vt:variant>
        <vt:lpwstr/>
      </vt:variant>
      <vt:variant>
        <vt:i4>786500</vt:i4>
      </vt:variant>
      <vt:variant>
        <vt:i4>186</vt:i4>
      </vt:variant>
      <vt:variant>
        <vt:i4>0</vt:i4>
      </vt:variant>
      <vt:variant>
        <vt:i4>5</vt:i4>
      </vt:variant>
      <vt:variant>
        <vt:lpwstr>https://store.aamc.org/foundational-principles-of-inclusion-excellence-fpie-toolkit.html</vt:lpwstr>
      </vt:variant>
      <vt:variant>
        <vt:lpwstr/>
      </vt:variant>
      <vt:variant>
        <vt:i4>6357106</vt:i4>
      </vt:variant>
      <vt:variant>
        <vt:i4>183</vt:i4>
      </vt:variant>
      <vt:variant>
        <vt:i4>0</vt:i4>
      </vt:variant>
      <vt:variant>
        <vt:i4>5</vt:i4>
      </vt:variant>
      <vt:variant>
        <vt:lpwstr>https://store.aamc.org/diversity-inclusion-culture-and-equity-dice.html</vt:lpwstr>
      </vt:variant>
      <vt:variant>
        <vt:lpwstr/>
      </vt:variant>
      <vt:variant>
        <vt:i4>327766</vt:i4>
      </vt:variant>
      <vt:variant>
        <vt:i4>180</vt:i4>
      </vt:variant>
      <vt:variant>
        <vt:i4>0</vt:i4>
      </vt:variant>
      <vt:variant>
        <vt:i4>5</vt:i4>
      </vt:variant>
      <vt:variant>
        <vt:lpwstr>https://nam.edu/journey-construct-encompassing-conceptual-model-factors-affecting-clinician-well-resilience/</vt:lpwstr>
      </vt:variant>
      <vt:variant>
        <vt:lpwstr/>
      </vt:variant>
      <vt:variant>
        <vt:i4>1638479</vt:i4>
      </vt:variant>
      <vt:variant>
        <vt:i4>177</vt:i4>
      </vt:variant>
      <vt:variant>
        <vt:i4>0</vt:i4>
      </vt:variant>
      <vt:variant>
        <vt:i4>5</vt:i4>
      </vt:variant>
      <vt:variant>
        <vt:lpwstr>https://nam.edu/initiatives/clinician-resilience-and-well-being/</vt:lpwstr>
      </vt:variant>
      <vt:variant>
        <vt:lpwstr/>
      </vt:variant>
      <vt:variant>
        <vt:i4>852034</vt:i4>
      </vt:variant>
      <vt:variant>
        <vt:i4>174</vt:i4>
      </vt:variant>
      <vt:variant>
        <vt:i4>0</vt:i4>
      </vt:variant>
      <vt:variant>
        <vt:i4>5</vt:i4>
      </vt:variant>
      <vt:variant>
        <vt:lpwstr>https://www.aamc.org/news-insights/wellbeing/faculty</vt:lpwstr>
      </vt:variant>
      <vt:variant>
        <vt:lpwstr/>
      </vt:variant>
      <vt:variant>
        <vt:i4>3735673</vt:i4>
      </vt:variant>
      <vt:variant>
        <vt:i4>171</vt:i4>
      </vt:variant>
      <vt:variant>
        <vt:i4>0</vt:i4>
      </vt:variant>
      <vt:variant>
        <vt:i4>5</vt:i4>
      </vt:variant>
      <vt:variant>
        <vt:lpwstr>https://www.aamc.org/data-reports/report/rise-wellness-initiatives-health-care-using-national-survey-data-support-effective-well-being</vt:lpwstr>
      </vt:variant>
      <vt:variant>
        <vt:lpwstr/>
      </vt:variant>
      <vt:variant>
        <vt:i4>6946936</vt:i4>
      </vt:variant>
      <vt:variant>
        <vt:i4>168</vt:i4>
      </vt:variant>
      <vt:variant>
        <vt:i4>0</vt:i4>
      </vt:variant>
      <vt:variant>
        <vt:i4>5</vt:i4>
      </vt:variant>
      <vt:variant>
        <vt:lpwstr>https://macyfoundation.org/publications/conference-summary-eliminating-bias-discrimination</vt:lpwstr>
      </vt:variant>
      <vt:variant>
        <vt:lpwstr/>
      </vt:variant>
      <vt:variant>
        <vt:i4>8323181</vt:i4>
      </vt:variant>
      <vt:variant>
        <vt:i4>165</vt:i4>
      </vt:variant>
      <vt:variant>
        <vt:i4>0</vt:i4>
      </vt:variant>
      <vt:variant>
        <vt:i4>5</vt:i4>
      </vt:variant>
      <vt:variant>
        <vt:lpwstr>https://www.ipecollaborative.org/ipec-core-competencies</vt:lpwstr>
      </vt:variant>
      <vt:variant>
        <vt:lpwstr/>
      </vt:variant>
      <vt:variant>
        <vt:i4>4325382</vt:i4>
      </vt:variant>
      <vt:variant>
        <vt:i4>162</vt:i4>
      </vt:variant>
      <vt:variant>
        <vt:i4>0</vt:i4>
      </vt:variant>
      <vt:variant>
        <vt:i4>5</vt:i4>
      </vt:variant>
      <vt:variant>
        <vt:lpwstr>https://www.augusta.edu/mcg/academic-affairs/eii/documents/glassick-criteria.pdf</vt:lpwstr>
      </vt:variant>
      <vt:variant>
        <vt:lpwstr/>
      </vt:variant>
      <vt:variant>
        <vt:i4>6422642</vt:i4>
      </vt:variant>
      <vt:variant>
        <vt:i4>159</vt:i4>
      </vt:variant>
      <vt:variant>
        <vt:i4>0</vt:i4>
      </vt:variant>
      <vt:variant>
        <vt:i4>5</vt:i4>
      </vt:variant>
      <vt:variant>
        <vt:lpwstr>https://www.aamc.org/what-we-do/mission-areas/medical-education/meded-research-certificate-program</vt:lpwstr>
      </vt:variant>
      <vt:variant>
        <vt:lpwstr/>
      </vt:variant>
      <vt:variant>
        <vt:i4>196608</vt:i4>
      </vt:variant>
      <vt:variant>
        <vt:i4>156</vt:i4>
      </vt:variant>
      <vt:variant>
        <vt:i4>0</vt:i4>
      </vt:variant>
      <vt:variant>
        <vt:i4>5</vt:i4>
      </vt:variant>
      <vt:variant>
        <vt:lpwstr>https://teachingcommons.stanford.edu/teach-stanford-symposium</vt:lpwstr>
      </vt:variant>
      <vt:variant>
        <vt:lpwstr/>
      </vt:variant>
      <vt:variant>
        <vt:i4>6815791</vt:i4>
      </vt:variant>
      <vt:variant>
        <vt:i4>153</vt:i4>
      </vt:variant>
      <vt:variant>
        <vt:i4>0</vt:i4>
      </vt:variant>
      <vt:variant>
        <vt:i4>5</vt:i4>
      </vt:variant>
      <vt:variant>
        <vt:lpwstr>http://scienceoflearning.jhu.edu/science-to-practice/resources/what-is-the-science-of-learning</vt:lpwstr>
      </vt:variant>
      <vt:variant>
        <vt:lpwstr/>
      </vt:variant>
      <vt:variant>
        <vt:i4>7798886</vt:i4>
      </vt:variant>
      <vt:variant>
        <vt:i4>150</vt:i4>
      </vt:variant>
      <vt:variant>
        <vt:i4>0</vt:i4>
      </vt:variant>
      <vt:variant>
        <vt:i4>5</vt:i4>
      </vt:variant>
      <vt:variant>
        <vt:lpwstr>https://www.bemecollaboration.org/BEME+Guides/</vt:lpwstr>
      </vt:variant>
      <vt:variant>
        <vt:lpwstr/>
      </vt:variant>
      <vt:variant>
        <vt:i4>524305</vt:i4>
      </vt:variant>
      <vt:variant>
        <vt:i4>147</vt:i4>
      </vt:variant>
      <vt:variant>
        <vt:i4>0</vt:i4>
      </vt:variant>
      <vt:variant>
        <vt:i4>5</vt:i4>
      </vt:variant>
      <vt:variant>
        <vt:lpwstr>https://accme.org/resources/educational-design-resources</vt:lpwstr>
      </vt:variant>
      <vt:variant>
        <vt:lpwstr/>
      </vt:variant>
      <vt:variant>
        <vt:i4>6422642</vt:i4>
      </vt:variant>
      <vt:variant>
        <vt:i4>144</vt:i4>
      </vt:variant>
      <vt:variant>
        <vt:i4>0</vt:i4>
      </vt:variant>
      <vt:variant>
        <vt:i4>5</vt:i4>
      </vt:variant>
      <vt:variant>
        <vt:lpwstr>https://www.aamc.org/what-we-do/mission-areas/medical-education/meded-research-certificate-program</vt:lpwstr>
      </vt:variant>
      <vt:variant>
        <vt:lpwstr/>
      </vt:variant>
      <vt:variant>
        <vt:i4>4259915</vt:i4>
      </vt:variant>
      <vt:variant>
        <vt:i4>141</vt:i4>
      </vt:variant>
      <vt:variant>
        <vt:i4>0</vt:i4>
      </vt:variant>
      <vt:variant>
        <vt:i4>5</vt:i4>
      </vt:variant>
      <vt:variant>
        <vt:lpwstr>https://www.ama-assn.org/system/files/2019-09/coaching-medical-education-faculty-handbook.pdf</vt:lpwstr>
      </vt:variant>
      <vt:variant>
        <vt:lpwstr/>
      </vt:variant>
      <vt:variant>
        <vt:i4>1441880</vt:i4>
      </vt:variant>
      <vt:variant>
        <vt:i4>138</vt:i4>
      </vt:variant>
      <vt:variant>
        <vt:i4>0</vt:i4>
      </vt:variant>
      <vt:variant>
        <vt:i4>5</vt:i4>
      </vt:variant>
      <vt:variant>
        <vt:lpwstr>https://dl.acgme.org/</vt:lpwstr>
      </vt:variant>
      <vt:variant>
        <vt:lpwstr/>
      </vt:variant>
      <vt:variant>
        <vt:i4>655373</vt:i4>
      </vt:variant>
      <vt:variant>
        <vt:i4>135</vt:i4>
      </vt:variant>
      <vt:variant>
        <vt:i4>0</vt:i4>
      </vt:variant>
      <vt:variant>
        <vt:i4>5</vt:i4>
      </vt:variant>
      <vt:variant>
        <vt:lpwstr>https://pubmed.ncbi.nlm.nih.gov/32910003/</vt:lpwstr>
      </vt:variant>
      <vt:variant>
        <vt:lpwstr/>
      </vt:variant>
      <vt:variant>
        <vt:i4>7536761</vt:i4>
      </vt:variant>
      <vt:variant>
        <vt:i4>132</vt:i4>
      </vt:variant>
      <vt:variant>
        <vt:i4>0</vt:i4>
      </vt:variant>
      <vt:variant>
        <vt:i4>5</vt:i4>
      </vt:variant>
      <vt:variant>
        <vt:lpwstr>https://www.acgme.org/what-we-do/accreditation/common-program-requirements/</vt:lpwstr>
      </vt:variant>
      <vt:variant>
        <vt:lpwstr/>
      </vt:variant>
      <vt:variant>
        <vt:i4>4784141</vt:i4>
      </vt:variant>
      <vt:variant>
        <vt:i4>129</vt:i4>
      </vt:variant>
      <vt:variant>
        <vt:i4>0</vt:i4>
      </vt:variant>
      <vt:variant>
        <vt:i4>5</vt:i4>
      </vt:variant>
      <vt:variant>
        <vt:lpwstr>https://www.aamc.org/what-we-do/mission-areas/medical-education/teaching-for-quality-certificate-program</vt:lpwstr>
      </vt:variant>
      <vt:variant>
        <vt:lpwstr/>
      </vt:variant>
      <vt:variant>
        <vt:i4>4522077</vt:i4>
      </vt:variant>
      <vt:variant>
        <vt:i4>126</vt:i4>
      </vt:variant>
      <vt:variant>
        <vt:i4>0</vt:i4>
      </vt:variant>
      <vt:variant>
        <vt:i4>5</vt:i4>
      </vt:variant>
      <vt:variant>
        <vt:lpwstr>https://doi.org/10.4300/JGME-D-17-00175.1</vt:lpwstr>
      </vt:variant>
      <vt:variant>
        <vt:lpwstr/>
      </vt:variant>
      <vt:variant>
        <vt:i4>589848</vt:i4>
      </vt:variant>
      <vt:variant>
        <vt:i4>123</vt:i4>
      </vt:variant>
      <vt:variant>
        <vt:i4>0</vt:i4>
      </vt:variant>
      <vt:variant>
        <vt:i4>5</vt:i4>
      </vt:variant>
      <vt:variant>
        <vt:lpwstr>https://doi.org/10.1007/s40670-014-0010-9</vt:lpwstr>
      </vt:variant>
      <vt:variant>
        <vt:lpwstr/>
      </vt:variant>
      <vt:variant>
        <vt:i4>5373957</vt:i4>
      </vt:variant>
      <vt:variant>
        <vt:i4>120</vt:i4>
      </vt:variant>
      <vt:variant>
        <vt:i4>0</vt:i4>
      </vt:variant>
      <vt:variant>
        <vt:i4>5</vt:i4>
      </vt:variant>
      <vt:variant>
        <vt:lpwstr>https://doi.org/10.1016/j.amjsurg.2020.04.028</vt:lpwstr>
      </vt:variant>
      <vt:variant>
        <vt:lpwstr/>
      </vt:variant>
      <vt:variant>
        <vt:i4>4915223</vt:i4>
      </vt:variant>
      <vt:variant>
        <vt:i4>114</vt:i4>
      </vt:variant>
      <vt:variant>
        <vt:i4>0</vt:i4>
      </vt:variant>
      <vt:variant>
        <vt:i4>5</vt:i4>
      </vt:variant>
      <vt:variant>
        <vt:lpwstr>https://doi.org/10.1016/j.hpe.2017.01.001</vt:lpwstr>
      </vt:variant>
      <vt:variant>
        <vt:lpwstr/>
      </vt:variant>
      <vt:variant>
        <vt:i4>5111878</vt:i4>
      </vt:variant>
      <vt:variant>
        <vt:i4>111</vt:i4>
      </vt:variant>
      <vt:variant>
        <vt:i4>0</vt:i4>
      </vt:variant>
      <vt:variant>
        <vt:i4>5</vt:i4>
      </vt:variant>
      <vt:variant>
        <vt:lpwstr>https://doi.org/10.3109/0142159x.2014.973388</vt:lpwstr>
      </vt:variant>
      <vt:variant>
        <vt:lpwstr/>
      </vt:variant>
      <vt:variant>
        <vt:i4>1441880</vt:i4>
      </vt:variant>
      <vt:variant>
        <vt:i4>108</vt:i4>
      </vt:variant>
      <vt:variant>
        <vt:i4>0</vt:i4>
      </vt:variant>
      <vt:variant>
        <vt:i4>5</vt:i4>
      </vt:variant>
      <vt:variant>
        <vt:lpwstr>https://dl.acgme.org/</vt:lpwstr>
      </vt:variant>
      <vt:variant>
        <vt:lpwstr/>
      </vt:variant>
      <vt:variant>
        <vt:i4>6553699</vt:i4>
      </vt:variant>
      <vt:variant>
        <vt:i4>105</vt:i4>
      </vt:variant>
      <vt:variant>
        <vt:i4>0</vt:i4>
      </vt:variant>
      <vt:variant>
        <vt:i4>5</vt:i4>
      </vt:variant>
      <vt:variant>
        <vt:lpwstr>https://www.ncbi.nlm.nih.gov/entrez/eutils/elink.fcgi?dbfrom=pubmed&amp;retmode=ref&amp;cmd=prlinks&amp;id=24819504</vt:lpwstr>
      </vt:variant>
      <vt:variant>
        <vt:lpwstr/>
      </vt:variant>
      <vt:variant>
        <vt:i4>6553699</vt:i4>
      </vt:variant>
      <vt:variant>
        <vt:i4>102</vt:i4>
      </vt:variant>
      <vt:variant>
        <vt:i4>0</vt:i4>
      </vt:variant>
      <vt:variant>
        <vt:i4>5</vt:i4>
      </vt:variant>
      <vt:variant>
        <vt:lpwstr>https://www.ncbi.nlm.nih.gov/entrez/eutils/elink.fcgi?dbfrom=pubmed&amp;retmode=ref&amp;cmd=prlinks&amp;id=24819504</vt:lpwstr>
      </vt:variant>
      <vt:variant>
        <vt:lpwstr/>
      </vt:variant>
      <vt:variant>
        <vt:i4>4325391</vt:i4>
      </vt:variant>
      <vt:variant>
        <vt:i4>99</vt:i4>
      </vt:variant>
      <vt:variant>
        <vt:i4>0</vt:i4>
      </vt:variant>
      <vt:variant>
        <vt:i4>5</vt:i4>
      </vt:variant>
      <vt:variant>
        <vt:lpwstr>https://ethicaldevelopment.ua.edu/about-the-dit.html</vt:lpwstr>
      </vt:variant>
      <vt:variant>
        <vt:lpwstr/>
      </vt:variant>
      <vt:variant>
        <vt:i4>4915327</vt:i4>
      </vt:variant>
      <vt:variant>
        <vt:i4>96</vt:i4>
      </vt:variant>
      <vt:variant>
        <vt:i4>0</vt:i4>
      </vt:variant>
      <vt:variant>
        <vt:i4>5</vt:i4>
      </vt:variant>
      <vt:variant>
        <vt:lpwstr>https://med.stanford.edu/sfdc/clinical_teaching.html</vt:lpwstr>
      </vt:variant>
      <vt:variant>
        <vt:lpwstr/>
      </vt:variant>
      <vt:variant>
        <vt:i4>3539051</vt:i4>
      </vt:variant>
      <vt:variant>
        <vt:i4>93</vt:i4>
      </vt:variant>
      <vt:variant>
        <vt:i4>0</vt:i4>
      </vt:variant>
      <vt:variant>
        <vt:i4>5</vt:i4>
      </vt:variant>
      <vt:variant>
        <vt:lpwstr>https://store.acponline.org/ebiz/products-services/product-details/productid/22402</vt:lpwstr>
      </vt:variant>
      <vt:variant>
        <vt:lpwstr/>
      </vt:variant>
      <vt:variant>
        <vt:i4>5570635</vt:i4>
      </vt:variant>
      <vt:variant>
        <vt:i4>90</vt:i4>
      </vt:variant>
      <vt:variant>
        <vt:i4>0</vt:i4>
      </vt:variant>
      <vt:variant>
        <vt:i4>5</vt:i4>
      </vt:variant>
      <vt:variant>
        <vt:lpwstr>https://www.accme.org/ceeducatorstoolkit</vt:lpwstr>
      </vt:variant>
      <vt:variant>
        <vt:lpwstr/>
      </vt:variant>
      <vt:variant>
        <vt:i4>4784141</vt:i4>
      </vt:variant>
      <vt:variant>
        <vt:i4>87</vt:i4>
      </vt:variant>
      <vt:variant>
        <vt:i4>0</vt:i4>
      </vt:variant>
      <vt:variant>
        <vt:i4>5</vt:i4>
      </vt:variant>
      <vt:variant>
        <vt:lpwstr>https://www.aamc.org/what-we-do/mission-areas/medical-education/teaching-for-quality-certificate-program</vt:lpwstr>
      </vt:variant>
      <vt:variant>
        <vt:lpwstr/>
      </vt:variant>
      <vt:variant>
        <vt:i4>5963798</vt:i4>
      </vt:variant>
      <vt:variant>
        <vt:i4>84</vt:i4>
      </vt:variant>
      <vt:variant>
        <vt:i4>0</vt:i4>
      </vt:variant>
      <vt:variant>
        <vt:i4>5</vt:i4>
      </vt:variant>
      <vt:variant>
        <vt:lpwstr>https://abimfoundation.org/what-we-do/medical-professionalism</vt:lpwstr>
      </vt:variant>
      <vt:variant>
        <vt:lpwstr/>
      </vt:variant>
      <vt:variant>
        <vt:i4>3080291</vt:i4>
      </vt:variant>
      <vt:variant>
        <vt:i4>81</vt:i4>
      </vt:variant>
      <vt:variant>
        <vt:i4>0</vt:i4>
      </vt:variant>
      <vt:variant>
        <vt:i4>5</vt:i4>
      </vt:variant>
      <vt:variant>
        <vt:lpwstr>https://bmcmededuc.biomedcentral.com/articles/10.1186/1472-6920-9-1</vt:lpwstr>
      </vt:variant>
      <vt:variant>
        <vt:lpwstr/>
      </vt:variant>
      <vt:variant>
        <vt:i4>3080291</vt:i4>
      </vt:variant>
      <vt:variant>
        <vt:i4>78</vt:i4>
      </vt:variant>
      <vt:variant>
        <vt:i4>0</vt:i4>
      </vt:variant>
      <vt:variant>
        <vt:i4>5</vt:i4>
      </vt:variant>
      <vt:variant>
        <vt:lpwstr>https://bmcmededuc.biomedcentral.com/articles/10.1186/1472-6920-9-1</vt:lpwstr>
      </vt:variant>
      <vt:variant>
        <vt:lpwstr/>
      </vt:variant>
      <vt:variant>
        <vt:i4>3997794</vt:i4>
      </vt:variant>
      <vt:variant>
        <vt:i4>75</vt:i4>
      </vt:variant>
      <vt:variant>
        <vt:i4>0</vt:i4>
      </vt:variant>
      <vt:variant>
        <vt:i4>5</vt:i4>
      </vt:variant>
      <vt:variant>
        <vt:lpwstr>https://www.mededportal.org/anti-racism</vt:lpwstr>
      </vt:variant>
      <vt:variant>
        <vt:lpwstr/>
      </vt:variant>
      <vt:variant>
        <vt:i4>1048581</vt:i4>
      </vt:variant>
      <vt:variant>
        <vt:i4>72</vt:i4>
      </vt:variant>
      <vt:variant>
        <vt:i4>0</vt:i4>
      </vt:variant>
      <vt:variant>
        <vt:i4>5</vt:i4>
      </vt:variant>
      <vt:variant>
        <vt:lpwstr>https://www.tandfonline.com/doi/full/10.3109/0142159X.2011.531170</vt:lpwstr>
      </vt:variant>
      <vt:variant>
        <vt:lpwstr/>
      </vt:variant>
      <vt:variant>
        <vt:i4>1048581</vt:i4>
      </vt:variant>
      <vt:variant>
        <vt:i4>69</vt:i4>
      </vt:variant>
      <vt:variant>
        <vt:i4>0</vt:i4>
      </vt:variant>
      <vt:variant>
        <vt:i4>5</vt:i4>
      </vt:variant>
      <vt:variant>
        <vt:lpwstr>https://www.tandfonline.com/doi/full/10.3109/0142159X.2011.531170</vt:lpwstr>
      </vt:variant>
      <vt:variant>
        <vt:lpwstr/>
      </vt:variant>
      <vt:variant>
        <vt:i4>1638479</vt:i4>
      </vt:variant>
      <vt:variant>
        <vt:i4>66</vt:i4>
      </vt:variant>
      <vt:variant>
        <vt:i4>0</vt:i4>
      </vt:variant>
      <vt:variant>
        <vt:i4>5</vt:i4>
      </vt:variant>
      <vt:variant>
        <vt:lpwstr>https://nam.edu/initiatives/clinician-resilience-and-well-being/</vt:lpwstr>
      </vt:variant>
      <vt:variant>
        <vt:lpwstr/>
      </vt:variant>
      <vt:variant>
        <vt:i4>1638479</vt:i4>
      </vt:variant>
      <vt:variant>
        <vt:i4>63</vt:i4>
      </vt:variant>
      <vt:variant>
        <vt:i4>0</vt:i4>
      </vt:variant>
      <vt:variant>
        <vt:i4>5</vt:i4>
      </vt:variant>
      <vt:variant>
        <vt:lpwstr>https://nam.edu/initiatives/clinician-resilience-and-well-being/</vt:lpwstr>
      </vt:variant>
      <vt:variant>
        <vt:lpwstr/>
      </vt:variant>
      <vt:variant>
        <vt:i4>917526</vt:i4>
      </vt:variant>
      <vt:variant>
        <vt:i4>60</vt:i4>
      </vt:variant>
      <vt:variant>
        <vt:i4>0</vt:i4>
      </vt:variant>
      <vt:variant>
        <vt:i4>5</vt:i4>
      </vt:variant>
      <vt:variant>
        <vt:lpwstr>https://doi.org/10.1007/s40596-017-0808-z</vt:lpwstr>
      </vt:variant>
      <vt:variant>
        <vt:lpwstr/>
      </vt:variant>
      <vt:variant>
        <vt:i4>917526</vt:i4>
      </vt:variant>
      <vt:variant>
        <vt:i4>57</vt:i4>
      </vt:variant>
      <vt:variant>
        <vt:i4>0</vt:i4>
      </vt:variant>
      <vt:variant>
        <vt:i4>5</vt:i4>
      </vt:variant>
      <vt:variant>
        <vt:lpwstr>https://doi.org/10.1007/s40596-017-0808-z</vt:lpwstr>
      </vt:variant>
      <vt:variant>
        <vt:lpwstr/>
      </vt:variant>
      <vt:variant>
        <vt:i4>262238</vt:i4>
      </vt:variant>
      <vt:variant>
        <vt:i4>54</vt:i4>
      </vt:variant>
      <vt:variant>
        <vt:i4>0</vt:i4>
      </vt:variant>
      <vt:variant>
        <vt:i4>5</vt:i4>
      </vt:variant>
      <vt:variant>
        <vt:lpwstr>https://www.psychiatry.org/psychiatrists/practice/well-being-and-burnout</vt:lpwstr>
      </vt:variant>
      <vt:variant>
        <vt:lpwstr/>
      </vt:variant>
      <vt:variant>
        <vt:i4>262238</vt:i4>
      </vt:variant>
      <vt:variant>
        <vt:i4>51</vt:i4>
      </vt:variant>
      <vt:variant>
        <vt:i4>0</vt:i4>
      </vt:variant>
      <vt:variant>
        <vt:i4>5</vt:i4>
      </vt:variant>
      <vt:variant>
        <vt:lpwstr>https://www.psychiatry.org/psychiatrists/practice/well-being-and-burnout</vt:lpwstr>
      </vt:variant>
      <vt:variant>
        <vt:lpwstr/>
      </vt:variant>
      <vt:variant>
        <vt:i4>1114142</vt:i4>
      </vt:variant>
      <vt:variant>
        <vt:i4>48</vt:i4>
      </vt:variant>
      <vt:variant>
        <vt:i4>0</vt:i4>
      </vt:variant>
      <vt:variant>
        <vt:i4>5</vt:i4>
      </vt:variant>
      <vt:variant>
        <vt:lpwstr>https://edhub.ama-assn.org/steps-forward/pages/about</vt:lpwstr>
      </vt:variant>
      <vt:variant>
        <vt:lpwstr/>
      </vt:variant>
      <vt:variant>
        <vt:i4>1114142</vt:i4>
      </vt:variant>
      <vt:variant>
        <vt:i4>45</vt:i4>
      </vt:variant>
      <vt:variant>
        <vt:i4>0</vt:i4>
      </vt:variant>
      <vt:variant>
        <vt:i4>5</vt:i4>
      </vt:variant>
      <vt:variant>
        <vt:lpwstr>https://edhub.ama-assn.org/steps-forward/pages/about</vt:lpwstr>
      </vt:variant>
      <vt:variant>
        <vt:lpwstr/>
      </vt:variant>
      <vt:variant>
        <vt:i4>5308486</vt:i4>
      </vt:variant>
      <vt:variant>
        <vt:i4>42</vt:i4>
      </vt:variant>
      <vt:variant>
        <vt:i4>0</vt:i4>
      </vt:variant>
      <vt:variant>
        <vt:i4>5</vt:i4>
      </vt:variant>
      <vt:variant>
        <vt:lpwstr>https://dl.acgme.org/pages/well-being-tools-resources</vt:lpwstr>
      </vt:variant>
      <vt:variant>
        <vt:lpwstr/>
      </vt:variant>
      <vt:variant>
        <vt:i4>7077920</vt:i4>
      </vt:variant>
      <vt:variant>
        <vt:i4>39</vt:i4>
      </vt:variant>
      <vt:variant>
        <vt:i4>0</vt:i4>
      </vt:variant>
      <vt:variant>
        <vt:i4>5</vt:i4>
      </vt:variant>
      <vt:variant>
        <vt:lpwstr>https://www.acgme.org/What-We-Do/Initiatives/Physician-Well-Being/Resources</vt:lpwstr>
      </vt:variant>
      <vt:variant>
        <vt:lpwstr/>
      </vt:variant>
      <vt:variant>
        <vt:i4>655380</vt:i4>
      </vt:variant>
      <vt:variant>
        <vt:i4>36</vt:i4>
      </vt:variant>
      <vt:variant>
        <vt:i4>0</vt:i4>
      </vt:variant>
      <vt:variant>
        <vt:i4>5</vt:i4>
      </vt:variant>
      <vt:variant>
        <vt:lpwstr>https://www.aamc.org/initiatives/462280/well-being-academic-medicine.html</vt:lpwstr>
      </vt:variant>
      <vt:variant>
        <vt:lpwstr/>
      </vt:variant>
      <vt:variant>
        <vt:i4>655380</vt:i4>
      </vt:variant>
      <vt:variant>
        <vt:i4>33</vt:i4>
      </vt:variant>
      <vt:variant>
        <vt:i4>0</vt:i4>
      </vt:variant>
      <vt:variant>
        <vt:i4>5</vt:i4>
      </vt:variant>
      <vt:variant>
        <vt:lpwstr>https://www.aamc.org/initiatives/462280/well-being-academic-medicine.html</vt:lpwstr>
      </vt:variant>
      <vt:variant>
        <vt:lpwstr/>
      </vt:variant>
      <vt:variant>
        <vt:i4>5963866</vt:i4>
      </vt:variant>
      <vt:variant>
        <vt:i4>30</vt:i4>
      </vt:variant>
      <vt:variant>
        <vt:i4>0</vt:i4>
      </vt:variant>
      <vt:variant>
        <vt:i4>5</vt:i4>
      </vt:variant>
      <vt:variant>
        <vt:lpwstr>https://news.aamc.org/video/transition-residency/</vt:lpwstr>
      </vt:variant>
      <vt:variant>
        <vt:lpwstr/>
      </vt:variant>
      <vt:variant>
        <vt:i4>5963866</vt:i4>
      </vt:variant>
      <vt:variant>
        <vt:i4>27</vt:i4>
      </vt:variant>
      <vt:variant>
        <vt:i4>0</vt:i4>
      </vt:variant>
      <vt:variant>
        <vt:i4>5</vt:i4>
      </vt:variant>
      <vt:variant>
        <vt:lpwstr>https://news.aamc.org/video/transition-residency/</vt:lpwstr>
      </vt:variant>
      <vt:variant>
        <vt:lpwstr/>
      </vt:variant>
      <vt:variant>
        <vt:i4>5439499</vt:i4>
      </vt:variant>
      <vt:variant>
        <vt:i4>24</vt:i4>
      </vt:variant>
      <vt:variant>
        <vt:i4>0</vt:i4>
      </vt:variant>
      <vt:variant>
        <vt:i4>5</vt:i4>
      </vt:variant>
      <vt:variant>
        <vt:lpwstr>https://journals.lww.com/academicmedicine/fulltext/2013/10000/Assessing_Residents__Written_Learning_Goals_and.39.aspx</vt:lpwstr>
      </vt:variant>
      <vt:variant>
        <vt:lpwstr/>
      </vt:variant>
      <vt:variant>
        <vt:i4>5439499</vt:i4>
      </vt:variant>
      <vt:variant>
        <vt:i4>21</vt:i4>
      </vt:variant>
      <vt:variant>
        <vt:i4>0</vt:i4>
      </vt:variant>
      <vt:variant>
        <vt:i4>5</vt:i4>
      </vt:variant>
      <vt:variant>
        <vt:lpwstr>https://journals.lww.com/academicmedicine/fulltext/2013/10000/Assessing_Residents__Written_Learning_Goals_and.39.aspx</vt:lpwstr>
      </vt:variant>
      <vt:variant>
        <vt:lpwstr/>
      </vt:variant>
      <vt:variant>
        <vt:i4>4653068</vt:i4>
      </vt:variant>
      <vt:variant>
        <vt:i4>18</vt:i4>
      </vt:variant>
      <vt:variant>
        <vt:i4>0</vt:i4>
      </vt:variant>
      <vt:variant>
        <vt:i4>5</vt:i4>
      </vt:variant>
      <vt:variant>
        <vt:lpwstr>https://journals.lww.com/academicmedicine/fulltext/2009/08000/Measurement_and_Correlates_of_Physicians__Lifelong.21.aspx</vt:lpwstr>
      </vt:variant>
      <vt:variant>
        <vt:lpwstr/>
      </vt:variant>
      <vt:variant>
        <vt:i4>4653068</vt:i4>
      </vt:variant>
      <vt:variant>
        <vt:i4>15</vt:i4>
      </vt:variant>
      <vt:variant>
        <vt:i4>0</vt:i4>
      </vt:variant>
      <vt:variant>
        <vt:i4>5</vt:i4>
      </vt:variant>
      <vt:variant>
        <vt:lpwstr>https://journals.lww.com/academicmedicine/fulltext/2009/08000/Measurement_and_Correlates_of_Physicians__Lifelong.21.aspx</vt:lpwstr>
      </vt:variant>
      <vt:variant>
        <vt:lpwstr/>
      </vt:variant>
      <vt:variant>
        <vt:i4>4653153</vt:i4>
      </vt:variant>
      <vt:variant>
        <vt:i4>12</vt:i4>
      </vt:variant>
      <vt:variant>
        <vt:i4>0</vt:i4>
      </vt:variant>
      <vt:variant>
        <vt:i4>5</vt:i4>
      </vt:variant>
      <vt:variant>
        <vt:lpwstr>https://www-ncbi-nlm-nih-gov.ezproxy.libraries.wright.edu/pubmed/?term=Gonnella%20JS%5BAuthor%5D&amp;cauthor=true&amp;cauthor_uid=19638773</vt:lpwstr>
      </vt:variant>
      <vt:variant>
        <vt:lpwstr/>
      </vt:variant>
      <vt:variant>
        <vt:i4>6094908</vt:i4>
      </vt:variant>
      <vt:variant>
        <vt:i4>9</vt:i4>
      </vt:variant>
      <vt:variant>
        <vt:i4>0</vt:i4>
      </vt:variant>
      <vt:variant>
        <vt:i4>5</vt:i4>
      </vt:variant>
      <vt:variant>
        <vt:lpwstr>https://www-ncbi-nlm-nih-gov.ezproxy.libraries.wright.edu/pubmed/?term=Veloski%20JJ%5BAuthor%5D&amp;cauthor=true&amp;cauthor_uid=19638773</vt:lpwstr>
      </vt:variant>
      <vt:variant>
        <vt:lpwstr/>
      </vt:variant>
      <vt:variant>
        <vt:i4>524334</vt:i4>
      </vt:variant>
      <vt:variant>
        <vt:i4>6</vt:i4>
      </vt:variant>
      <vt:variant>
        <vt:i4>0</vt:i4>
      </vt:variant>
      <vt:variant>
        <vt:i4>5</vt:i4>
      </vt:variant>
      <vt:variant>
        <vt:lpwstr>https://www-ncbi-nlm-nih-gov.ezproxy.libraries.wright.edu/pubmed/?term=Hojat%20M%5BAuthor%5D&amp;cauthor=true&amp;cauthor_uid=19638773</vt:lpwstr>
      </vt:variant>
      <vt:variant>
        <vt:lpwstr/>
      </vt:variant>
      <vt:variant>
        <vt:i4>524334</vt:i4>
      </vt:variant>
      <vt:variant>
        <vt:i4>3</vt:i4>
      </vt:variant>
      <vt:variant>
        <vt:i4>0</vt:i4>
      </vt:variant>
      <vt:variant>
        <vt:i4>5</vt:i4>
      </vt:variant>
      <vt:variant>
        <vt:lpwstr>https://www-ncbi-nlm-nih-gov.ezproxy.libraries.wright.edu/pubmed/?term=Hojat%20M%5BAuthor%5D&amp;cauthor=true&amp;cauthor_uid=19638773</vt:lpwstr>
      </vt:variant>
      <vt:variant>
        <vt:lpwstr/>
      </vt:variant>
      <vt:variant>
        <vt:i4>4063353</vt:i4>
      </vt:variant>
      <vt:variant>
        <vt:i4>0</vt:i4>
      </vt:variant>
      <vt:variant>
        <vt:i4>0</vt:i4>
      </vt:variant>
      <vt:variant>
        <vt:i4>5</vt:i4>
      </vt:variant>
      <vt:variant>
        <vt:lpwstr>https://www.acgme.org/What-We-Do/Accreditation/Milestones/Resources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176</cp:revision>
  <dcterms:created xsi:type="dcterms:W3CDTF">2022-08-22T19:25:00Z</dcterms:created>
  <dcterms:modified xsi:type="dcterms:W3CDTF">2025-10-07T20:23:00Z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